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17F" w:rsidRDefault="00D03D22">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-180975</wp:posOffset>
                </wp:positionH>
                <wp:positionV relativeFrom="page">
                  <wp:posOffset>600075</wp:posOffset>
                </wp:positionV>
                <wp:extent cx="6396355" cy="1367790"/>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5760" cy="1367280"/>
                          <a:chOff x="0" y="0"/>
                          <a:chExt cx="0" cy="0"/>
                        </a:xfrm>
                      </wpg:grpSpPr>
                      <wpg:grpSp>
                        <wpg:cNvPr id="2" name="Group 2"/>
                        <wpg:cNvGrpSpPr/>
                        <wpg:grpSpPr>
                          <a:xfrm>
                            <a:off x="0" y="0"/>
                            <a:ext cx="4494600" cy="243720"/>
                            <a:chOff x="0" y="0"/>
                            <a:chExt cx="0" cy="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87120"/>
                              <a:ext cx="33807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67047BE6" id="Group 1" o:spid="_x0000_s1026" style="position:absolute;margin-left:-14.25pt;margin-top:47.25pt;width:503.65pt;height:107.7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" o:allowincell="f">
                <v:group id="Group 2" o:spid="_x0000_s1027" style="position:absolute;width:449460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40;width:439560;height:24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87120" to="3380760,87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4040640;top:107280;width:2355120;height:126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5475" cy="1344295"/>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4840" cy="1343520"/>
                    </a:xfrm>
                    <a:prstGeom prst="rect">
                      <a:avLst/>
                    </a:prstGeom>
                    <a:ln w="0">
                      <a:noFill/>
                    </a:ln>
                  </pic:spPr>
                </pic:pic>
              </a:graphicData>
            </a:graphic>
          </wp:anchor>
        </w:drawing>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6"/>
        </w:rPr>
      </w:pPr>
    </w:p>
    <w:p w:rsidR="00FF017F" w:rsidRDefault="00FF017F">
      <w:pPr>
        <w:pStyle w:val="Azrastil"/>
        <w:rPr>
          <w:rFonts w:cs="Tahoma"/>
          <w:sz w:val="36"/>
        </w:rPr>
      </w:pPr>
    </w:p>
    <w:p w:rsidR="00FF017F" w:rsidRDefault="00D03D22">
      <w:pPr>
        <w:pStyle w:val="Azrastil"/>
        <w:rPr>
          <w:b/>
          <w:color w:val="7F7F7F" w:themeColor="text1" w:themeTint="80"/>
          <w:sz w:val="44"/>
          <w:szCs w:val="32"/>
        </w:rPr>
      </w:pPr>
      <w:r>
        <w:rPr>
          <w:b/>
          <w:color w:val="7F7F7F" w:themeColor="text1" w:themeTint="80"/>
          <w:sz w:val="44"/>
          <w:szCs w:val="32"/>
        </w:rPr>
        <w:t xml:space="preserve">Dokumentacija </w:t>
      </w:r>
    </w:p>
    <w:p w:rsidR="00FF017F" w:rsidRDefault="00D03D22">
      <w:pPr>
        <w:pStyle w:val="Azrastil"/>
        <w:rPr>
          <w:b/>
          <w:color w:val="7F7F7F" w:themeColor="text1" w:themeTint="80"/>
          <w:sz w:val="44"/>
          <w:szCs w:val="32"/>
        </w:rPr>
      </w:pPr>
      <w:r>
        <w:rPr>
          <w:b/>
          <w:color w:val="7F7F7F" w:themeColor="text1" w:themeTint="80"/>
          <w:sz w:val="44"/>
          <w:szCs w:val="32"/>
        </w:rPr>
        <w:t>za provedbu postupka jednostavne nabave</w:t>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D03D22">
      <w:pPr>
        <w:pStyle w:val="Azrastil"/>
        <w:rPr>
          <w:rFonts w:cs="Tahoma"/>
          <w:sz w:val="32"/>
        </w:rPr>
      </w:pPr>
      <w:r>
        <w:rPr>
          <w:rFonts w:cs="Tahoma"/>
          <w:sz w:val="32"/>
        </w:rPr>
        <w:t xml:space="preserve">Predmet nabave: </w:t>
      </w:r>
      <w:r>
        <w:rPr>
          <w:rFonts w:eastAsia="Times New Roman"/>
          <w:sz w:val="32"/>
        </w:rPr>
        <w:t>Jednogodišnja usluga čišćenja odvodnih kanala</w:t>
      </w:r>
      <w:r w:rsidR="00B620EE">
        <w:rPr>
          <w:rFonts w:eastAsia="Times New Roman"/>
          <w:sz w:val="32"/>
        </w:rPr>
        <w:t xml:space="preserve"> - ponavljanje</w:t>
      </w:r>
    </w:p>
    <w:p w:rsidR="00FF017F" w:rsidRDefault="00D03D22">
      <w:pPr>
        <w:pStyle w:val="Azrastil"/>
        <w:rPr>
          <w:rFonts w:cs="Tahoma"/>
          <w:sz w:val="32"/>
        </w:rPr>
      </w:pPr>
      <w:r>
        <w:rPr>
          <w:rFonts w:cs="Tahoma"/>
          <w:sz w:val="32"/>
        </w:rPr>
        <w:t xml:space="preserve">Evidencijski broj: </w:t>
      </w:r>
      <w:r>
        <w:rPr>
          <w:rFonts w:eastAsia="Times New Roman"/>
          <w:sz w:val="32"/>
        </w:rPr>
        <w:t>97/2021 JN</w:t>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D03D22">
      <w:pPr>
        <w:pStyle w:val="Azrastil"/>
        <w:rPr>
          <w:rFonts w:cs="Tahoma"/>
          <w:sz w:val="32"/>
        </w:rPr>
      </w:pPr>
      <w:r>
        <w:rPr>
          <w:rFonts w:cs="Tahoma"/>
          <w:sz w:val="32"/>
        </w:rPr>
        <w:t xml:space="preserve">U.br. </w:t>
      </w:r>
      <w:r w:rsidR="00B620EE">
        <w:rPr>
          <w:rFonts w:eastAsia="Times New Roman"/>
          <w:sz w:val="32"/>
        </w:rPr>
        <w:t>01-1649-7</w:t>
      </w:r>
      <w:r>
        <w:rPr>
          <w:rFonts w:eastAsia="Times New Roman"/>
          <w:sz w:val="32"/>
        </w:rPr>
        <w:t>-2021</w:t>
      </w:r>
    </w:p>
    <w:p w:rsidR="00FF017F" w:rsidRDefault="00697F76">
      <w:pPr>
        <w:pStyle w:val="Azrastil"/>
        <w:rPr>
          <w:rFonts w:cs="Tahoma"/>
          <w:sz w:val="32"/>
        </w:rPr>
      </w:pPr>
      <w:r>
        <w:rPr>
          <w:rFonts w:cs="Tahoma"/>
          <w:sz w:val="32"/>
        </w:rPr>
        <w:t>Zagreb, studeni</w:t>
      </w:r>
      <w:r w:rsidR="00D03D22">
        <w:rPr>
          <w:rFonts w:cs="Tahoma"/>
          <w:sz w:val="32"/>
        </w:rPr>
        <w:t xml:space="preserve"> 2021.</w:t>
      </w:r>
    </w:p>
    <w:sdt>
      <w:sdtPr>
        <w:rPr>
          <w:rFonts w:asciiTheme="minorHAnsi" w:eastAsiaTheme="minorHAnsi" w:hAnsiTheme="minorHAnsi" w:cstheme="minorBidi"/>
          <w:color w:val="auto"/>
          <w:sz w:val="22"/>
          <w:szCs w:val="22"/>
          <w:lang w:val="hr-HR"/>
        </w:rPr>
        <w:id w:val="945044219"/>
        <w:docPartObj>
          <w:docPartGallery w:val="Table of Contents"/>
          <w:docPartUnique/>
        </w:docPartObj>
      </w:sdtPr>
      <w:sdtEndPr/>
      <w:sdtContent>
        <w:p w:rsidR="00FF017F" w:rsidRDefault="00D03D22">
          <w:pPr>
            <w:pStyle w:val="TOCHeading"/>
            <w:rPr>
              <w:color w:val="7F7F7F" w:themeColor="text1" w:themeTint="80"/>
              <w:sz w:val="36"/>
            </w:rPr>
          </w:pPr>
          <w:r>
            <w:rPr>
              <w:color w:val="7F7F7F" w:themeColor="text1" w:themeTint="80"/>
              <w:sz w:val="36"/>
            </w:rPr>
            <w:t>SADRŽAJ</w:t>
          </w:r>
        </w:p>
        <w:p w:rsidR="00FF017F" w:rsidRDefault="00FF017F">
          <w:pPr>
            <w:rPr>
              <w:sz w:val="24"/>
              <w:lang w:val="en-US"/>
            </w:rPr>
          </w:pPr>
        </w:p>
        <w:p w:rsidR="00FF017F" w:rsidRDefault="00D03D22">
          <w:pPr>
            <w:pStyle w:val="TOC1"/>
            <w:rPr>
              <w:rFonts w:eastAsiaTheme="minorEastAsia"/>
              <w:lang w:eastAsia="hr-HR"/>
            </w:rPr>
          </w:pPr>
          <w:r>
            <w:fldChar w:fldCharType="begin"/>
          </w:r>
          <w:r>
            <w:rPr>
              <w:rStyle w:val="IndexLink"/>
              <w:webHidden/>
            </w:rPr>
            <w:instrText>TOC \z \o "1-3" \u \h</w:instrText>
          </w:r>
          <w:r>
            <w:rPr>
              <w:rStyle w:val="IndexLink"/>
            </w:rPr>
            <w:fldChar w:fldCharType="separate"/>
          </w:r>
          <w:hyperlink w:anchor="_Toc69823163">
            <w:r>
              <w:rPr>
                <w:rStyle w:val="IndexLink"/>
                <w:webHidden/>
              </w:rPr>
              <w:t>1.</w:t>
            </w:r>
            <w:r>
              <w:rPr>
                <w:rStyle w:val="IndexLink"/>
                <w:rFonts w:eastAsiaTheme="minorEastAsia"/>
                <w:lang w:eastAsia="hr-HR"/>
              </w:rPr>
              <w:tab/>
            </w:r>
            <w:r>
              <w:rPr>
                <w:rStyle w:val="IndexLink"/>
              </w:rPr>
              <w:t>Podaci o Naručitelju</w:t>
            </w:r>
            <w:r>
              <w:rPr>
                <w:webHidden/>
              </w:rPr>
              <w:fldChar w:fldCharType="begin"/>
            </w:r>
            <w:r>
              <w:rPr>
                <w:webHidden/>
              </w:rPr>
              <w:instrText>PAGEREF _Toc69823163 \h</w:instrText>
            </w:r>
            <w:r>
              <w:rPr>
                <w:webHidden/>
              </w:rPr>
            </w:r>
            <w:r>
              <w:rPr>
                <w:webHidden/>
              </w:rPr>
              <w:fldChar w:fldCharType="separate"/>
            </w:r>
            <w:r>
              <w:rPr>
                <w:rStyle w:val="IndexLink"/>
              </w:rPr>
              <w:tab/>
              <w:t>3</w:t>
            </w:r>
            <w:r>
              <w:rPr>
                <w:webHidden/>
              </w:rPr>
              <w:fldChar w:fldCharType="end"/>
            </w:r>
          </w:hyperlink>
        </w:p>
        <w:p w:rsidR="00FF017F" w:rsidRDefault="00B620EE">
          <w:pPr>
            <w:pStyle w:val="TOC1"/>
            <w:rPr>
              <w:rFonts w:eastAsiaTheme="minorEastAsia"/>
              <w:lang w:eastAsia="hr-HR"/>
            </w:rPr>
          </w:pPr>
          <w:hyperlink w:anchor="_Toc69823164">
            <w:r w:rsidR="00D03D22">
              <w:rPr>
                <w:rStyle w:val="IndexLink"/>
                <w:webHidden/>
              </w:rPr>
              <w:t>2.</w:t>
            </w:r>
            <w:r w:rsidR="00D03D22">
              <w:rPr>
                <w:rStyle w:val="IndexLink"/>
                <w:rFonts w:eastAsiaTheme="minorEastAsia"/>
                <w:lang w:eastAsia="hr-HR"/>
              </w:rPr>
              <w:tab/>
            </w:r>
            <w:r w:rsidR="00D03D22">
              <w:rPr>
                <w:rStyle w:val="IndexLink"/>
              </w:rPr>
              <w:t>Podaci o osobi zaduženoj za kontakt</w:t>
            </w:r>
            <w:r w:rsidR="00D03D22">
              <w:rPr>
                <w:webHidden/>
              </w:rPr>
              <w:fldChar w:fldCharType="begin"/>
            </w:r>
            <w:r w:rsidR="00D03D22">
              <w:rPr>
                <w:webHidden/>
              </w:rPr>
              <w:instrText>PAGEREF _Toc69823164 \h</w:instrText>
            </w:r>
            <w:r w:rsidR="00D03D22">
              <w:rPr>
                <w:webHidden/>
              </w:rPr>
            </w:r>
            <w:r w:rsidR="00D03D22">
              <w:rPr>
                <w:webHidden/>
              </w:rPr>
              <w:fldChar w:fldCharType="separate"/>
            </w:r>
            <w:r w:rsidR="00D03D22">
              <w:rPr>
                <w:rStyle w:val="IndexLink"/>
              </w:rPr>
              <w:tab/>
              <w:t>3</w:t>
            </w:r>
            <w:r w:rsidR="00D03D22">
              <w:rPr>
                <w:webHidden/>
              </w:rPr>
              <w:fldChar w:fldCharType="end"/>
            </w:r>
          </w:hyperlink>
        </w:p>
        <w:p w:rsidR="00FF017F" w:rsidRDefault="00B620EE">
          <w:pPr>
            <w:pStyle w:val="TOC1"/>
            <w:rPr>
              <w:rFonts w:eastAsiaTheme="minorEastAsia"/>
              <w:lang w:eastAsia="hr-HR"/>
            </w:rPr>
          </w:pPr>
          <w:hyperlink w:anchor="_Toc69823165">
            <w:r w:rsidR="00D03D22">
              <w:rPr>
                <w:rStyle w:val="IndexLink"/>
                <w:webHidden/>
              </w:rPr>
              <w:t>3.</w:t>
            </w:r>
            <w:r w:rsidR="00D03D22">
              <w:rPr>
                <w:rStyle w:val="IndexLink"/>
                <w:rFonts w:eastAsiaTheme="minorEastAsia"/>
                <w:lang w:eastAsia="hr-HR"/>
              </w:rPr>
              <w:tab/>
            </w:r>
            <w:r w:rsidR="00D03D22">
              <w:rPr>
                <w:rStyle w:val="IndexLink"/>
              </w:rPr>
              <w:t>Podaci o postupku</w:t>
            </w:r>
            <w:r w:rsidR="00D03D22">
              <w:rPr>
                <w:webHidden/>
              </w:rPr>
              <w:fldChar w:fldCharType="begin"/>
            </w:r>
            <w:r w:rsidR="00D03D22">
              <w:rPr>
                <w:webHidden/>
              </w:rPr>
              <w:instrText>PAGEREF _Toc69823165 \h</w:instrText>
            </w:r>
            <w:r w:rsidR="00D03D22">
              <w:rPr>
                <w:webHidden/>
              </w:rPr>
            </w:r>
            <w:r w:rsidR="00D03D22">
              <w:rPr>
                <w:webHidden/>
              </w:rPr>
              <w:fldChar w:fldCharType="separate"/>
            </w:r>
            <w:r w:rsidR="00D03D22">
              <w:rPr>
                <w:rStyle w:val="IndexLink"/>
              </w:rPr>
              <w:tab/>
              <w:t>3</w:t>
            </w:r>
            <w:r w:rsidR="00D03D22">
              <w:rPr>
                <w:webHidden/>
              </w:rPr>
              <w:fldChar w:fldCharType="end"/>
            </w:r>
          </w:hyperlink>
        </w:p>
        <w:p w:rsidR="00FF017F" w:rsidRDefault="00B620EE">
          <w:pPr>
            <w:pStyle w:val="TOC1"/>
            <w:rPr>
              <w:rFonts w:eastAsiaTheme="minorEastAsia"/>
              <w:lang w:eastAsia="hr-HR"/>
            </w:rPr>
          </w:pPr>
          <w:hyperlink w:anchor="_Toc69823166">
            <w:r w:rsidR="00D03D22">
              <w:rPr>
                <w:rStyle w:val="IndexLink"/>
                <w:webHidden/>
              </w:rPr>
              <w:t>4.</w:t>
            </w:r>
            <w:r w:rsidR="00D03D22">
              <w:rPr>
                <w:rStyle w:val="IndexLink"/>
                <w:rFonts w:eastAsiaTheme="minorEastAsia"/>
                <w:lang w:eastAsia="hr-HR"/>
              </w:rPr>
              <w:tab/>
            </w:r>
            <w:r w:rsidR="00D03D22">
              <w:rPr>
                <w:rStyle w:val="IndexLink"/>
              </w:rPr>
              <w:t>Podaci o predmetu nabave</w:t>
            </w:r>
            <w:r w:rsidR="00D03D22">
              <w:rPr>
                <w:webHidden/>
              </w:rPr>
              <w:fldChar w:fldCharType="begin"/>
            </w:r>
            <w:r w:rsidR="00D03D22">
              <w:rPr>
                <w:webHidden/>
              </w:rPr>
              <w:instrText>PAGEREF _Toc69823166 \h</w:instrText>
            </w:r>
            <w:r w:rsidR="00D03D22">
              <w:rPr>
                <w:webHidden/>
              </w:rPr>
            </w:r>
            <w:r w:rsidR="00D03D22">
              <w:rPr>
                <w:webHidden/>
              </w:rPr>
              <w:fldChar w:fldCharType="separate"/>
            </w:r>
            <w:r w:rsidR="00D03D22">
              <w:rPr>
                <w:rStyle w:val="IndexLink"/>
              </w:rPr>
              <w:tab/>
              <w:t>3</w:t>
            </w:r>
            <w:r w:rsidR="00D03D22">
              <w:rPr>
                <w:webHidden/>
              </w:rPr>
              <w:fldChar w:fldCharType="end"/>
            </w:r>
          </w:hyperlink>
        </w:p>
        <w:p w:rsidR="00FF017F" w:rsidRDefault="00B620EE">
          <w:pPr>
            <w:pStyle w:val="TOC1"/>
            <w:rPr>
              <w:rFonts w:eastAsiaTheme="minorEastAsia"/>
              <w:lang w:eastAsia="hr-HR"/>
            </w:rPr>
          </w:pPr>
          <w:hyperlink w:anchor="_Toc69823167">
            <w:r w:rsidR="00D03D22">
              <w:rPr>
                <w:rStyle w:val="IndexLink"/>
                <w:webHidden/>
              </w:rPr>
              <w:t>5.</w:t>
            </w:r>
            <w:r w:rsidR="00D03D22">
              <w:rPr>
                <w:rStyle w:val="IndexLink"/>
                <w:rFonts w:eastAsiaTheme="minorEastAsia"/>
                <w:lang w:eastAsia="hr-HR"/>
              </w:rPr>
              <w:tab/>
            </w:r>
            <w:r w:rsidR="00D03D22">
              <w:rPr>
                <w:rStyle w:val="IndexLink"/>
              </w:rPr>
              <w:t>Osnove za isključenje i dokazi</w:t>
            </w:r>
            <w:r w:rsidR="00D03D22">
              <w:rPr>
                <w:webHidden/>
              </w:rPr>
              <w:fldChar w:fldCharType="begin"/>
            </w:r>
            <w:r w:rsidR="00D03D22">
              <w:rPr>
                <w:webHidden/>
              </w:rPr>
              <w:instrText>PAGEREF _Toc69823167 \h</w:instrText>
            </w:r>
            <w:r w:rsidR="00D03D22">
              <w:rPr>
                <w:webHidden/>
              </w:rPr>
            </w:r>
            <w:r w:rsidR="00D03D22">
              <w:rPr>
                <w:webHidden/>
              </w:rPr>
              <w:fldChar w:fldCharType="separate"/>
            </w:r>
            <w:r w:rsidR="00D03D22">
              <w:rPr>
                <w:rStyle w:val="IndexLink"/>
              </w:rPr>
              <w:tab/>
              <w:t>5</w:t>
            </w:r>
            <w:r w:rsidR="00D03D22">
              <w:rPr>
                <w:webHidden/>
              </w:rPr>
              <w:fldChar w:fldCharType="end"/>
            </w:r>
          </w:hyperlink>
        </w:p>
        <w:p w:rsidR="00FF017F" w:rsidRDefault="00B620EE">
          <w:pPr>
            <w:pStyle w:val="TOC1"/>
            <w:rPr>
              <w:rFonts w:eastAsiaTheme="minorEastAsia"/>
              <w:lang w:eastAsia="hr-HR"/>
            </w:rPr>
          </w:pPr>
          <w:hyperlink w:anchor="_Toc69823168">
            <w:r w:rsidR="00D03D22">
              <w:rPr>
                <w:rStyle w:val="IndexLink"/>
                <w:webHidden/>
              </w:rPr>
              <w:t>6.</w:t>
            </w:r>
            <w:r w:rsidR="00D03D22">
              <w:rPr>
                <w:rStyle w:val="IndexLink"/>
                <w:rFonts w:eastAsiaTheme="minorEastAsia"/>
                <w:lang w:eastAsia="hr-HR"/>
              </w:rPr>
              <w:tab/>
            </w:r>
            <w:r w:rsidR="00D03D22">
              <w:rPr>
                <w:rStyle w:val="IndexLink"/>
              </w:rPr>
              <w:t>Odredbe o zajednici gospodarskih subjekata, podugovarateljima i oslanjanju na sposobnosti drugih gospodarskih subjekata</w:t>
            </w:r>
            <w:r w:rsidR="00D03D22">
              <w:rPr>
                <w:webHidden/>
              </w:rPr>
              <w:fldChar w:fldCharType="begin"/>
            </w:r>
            <w:r w:rsidR="00D03D22">
              <w:rPr>
                <w:webHidden/>
              </w:rPr>
              <w:instrText>PAGEREF _Toc69823168 \h</w:instrText>
            </w:r>
            <w:r w:rsidR="00D03D22">
              <w:rPr>
                <w:webHidden/>
              </w:rPr>
            </w:r>
            <w:r w:rsidR="00D03D22">
              <w:rPr>
                <w:webHidden/>
              </w:rPr>
              <w:fldChar w:fldCharType="separate"/>
            </w:r>
            <w:r w:rsidR="00D03D22">
              <w:rPr>
                <w:rStyle w:val="IndexLink"/>
              </w:rPr>
              <w:tab/>
              <w:t>6</w:t>
            </w:r>
            <w:r w:rsidR="00D03D22">
              <w:rPr>
                <w:webHidden/>
              </w:rPr>
              <w:fldChar w:fldCharType="end"/>
            </w:r>
          </w:hyperlink>
        </w:p>
        <w:p w:rsidR="00FF017F" w:rsidRDefault="00B620EE">
          <w:pPr>
            <w:pStyle w:val="TOC1"/>
            <w:rPr>
              <w:rFonts w:eastAsiaTheme="minorEastAsia"/>
              <w:lang w:eastAsia="hr-HR"/>
            </w:rPr>
          </w:pPr>
          <w:hyperlink w:anchor="_Toc69823169">
            <w:r w:rsidR="00D03D22">
              <w:rPr>
                <w:rStyle w:val="IndexLink"/>
                <w:webHidden/>
              </w:rPr>
              <w:t>7.</w:t>
            </w:r>
            <w:r w:rsidR="00D03D22">
              <w:rPr>
                <w:rStyle w:val="IndexLink"/>
                <w:rFonts w:eastAsiaTheme="minorEastAsia"/>
                <w:lang w:eastAsia="hr-HR"/>
              </w:rPr>
              <w:tab/>
            </w:r>
            <w:r w:rsidR="00D03D22">
              <w:rPr>
                <w:rStyle w:val="IndexLink"/>
              </w:rPr>
              <w:t>Provjera ponuditelja</w:t>
            </w:r>
            <w:r w:rsidR="00D03D22">
              <w:rPr>
                <w:webHidden/>
              </w:rPr>
              <w:fldChar w:fldCharType="begin"/>
            </w:r>
            <w:r w:rsidR="00D03D22">
              <w:rPr>
                <w:webHidden/>
              </w:rPr>
              <w:instrText>PAGEREF _Toc69823169 \h</w:instrText>
            </w:r>
            <w:r w:rsidR="00D03D22">
              <w:rPr>
                <w:webHidden/>
              </w:rPr>
            </w:r>
            <w:r w:rsidR="00D03D22">
              <w:rPr>
                <w:webHidden/>
              </w:rPr>
              <w:fldChar w:fldCharType="separate"/>
            </w:r>
            <w:r w:rsidR="00D03D22">
              <w:rPr>
                <w:rStyle w:val="IndexLink"/>
              </w:rPr>
              <w:tab/>
              <w:t>7</w:t>
            </w:r>
            <w:r w:rsidR="00D03D22">
              <w:rPr>
                <w:webHidden/>
              </w:rPr>
              <w:fldChar w:fldCharType="end"/>
            </w:r>
          </w:hyperlink>
        </w:p>
        <w:p w:rsidR="00FF017F" w:rsidRDefault="00B620EE">
          <w:pPr>
            <w:pStyle w:val="TOC1"/>
            <w:rPr>
              <w:rFonts w:eastAsiaTheme="minorEastAsia"/>
              <w:lang w:eastAsia="hr-HR"/>
            </w:rPr>
          </w:pPr>
          <w:hyperlink w:anchor="_Toc69823170">
            <w:r w:rsidR="00D03D22">
              <w:rPr>
                <w:rStyle w:val="IndexLink"/>
                <w:webHidden/>
              </w:rPr>
              <w:t>8.</w:t>
            </w:r>
            <w:r w:rsidR="00D03D22">
              <w:rPr>
                <w:rStyle w:val="IndexLink"/>
                <w:rFonts w:eastAsiaTheme="minorEastAsia"/>
                <w:lang w:eastAsia="hr-HR"/>
              </w:rPr>
              <w:tab/>
            </w:r>
            <w:r w:rsidR="00D03D22">
              <w:rPr>
                <w:rStyle w:val="IndexLink"/>
              </w:rPr>
              <w:t>VAŽNO! Sadržaj ponude</w:t>
            </w:r>
            <w:r w:rsidR="00D03D22">
              <w:rPr>
                <w:webHidden/>
              </w:rPr>
              <w:fldChar w:fldCharType="begin"/>
            </w:r>
            <w:r w:rsidR="00D03D22">
              <w:rPr>
                <w:webHidden/>
              </w:rPr>
              <w:instrText>PAGEREF _Toc69823170 \h</w:instrText>
            </w:r>
            <w:r w:rsidR="00D03D22">
              <w:rPr>
                <w:webHidden/>
              </w:rPr>
            </w:r>
            <w:r w:rsidR="00D03D22">
              <w:rPr>
                <w:webHidden/>
              </w:rPr>
              <w:fldChar w:fldCharType="separate"/>
            </w:r>
            <w:r w:rsidR="00D03D22">
              <w:rPr>
                <w:rStyle w:val="IndexLink"/>
              </w:rPr>
              <w:tab/>
              <w:t>7</w:t>
            </w:r>
            <w:r w:rsidR="00D03D22">
              <w:rPr>
                <w:webHidden/>
              </w:rPr>
              <w:fldChar w:fldCharType="end"/>
            </w:r>
          </w:hyperlink>
        </w:p>
        <w:p w:rsidR="00FF017F" w:rsidRDefault="00B620EE">
          <w:pPr>
            <w:pStyle w:val="TOC1"/>
            <w:rPr>
              <w:rFonts w:eastAsiaTheme="minorEastAsia"/>
              <w:lang w:eastAsia="hr-HR"/>
            </w:rPr>
          </w:pPr>
          <w:hyperlink w:anchor="_Toc69823171">
            <w:r w:rsidR="00D03D22">
              <w:rPr>
                <w:rStyle w:val="IndexLink"/>
                <w:webHidden/>
              </w:rPr>
              <w:t>9.</w:t>
            </w:r>
            <w:r w:rsidR="00D03D22">
              <w:rPr>
                <w:rStyle w:val="IndexLink"/>
                <w:rFonts w:eastAsiaTheme="minorEastAsia"/>
                <w:lang w:eastAsia="hr-HR"/>
              </w:rPr>
              <w:tab/>
            </w:r>
            <w:r w:rsidR="00D03D22">
              <w:rPr>
                <w:rStyle w:val="IndexLink"/>
              </w:rPr>
              <w:t>Način određivanja cijene ponude</w:t>
            </w:r>
            <w:r w:rsidR="00D03D22">
              <w:rPr>
                <w:webHidden/>
              </w:rPr>
              <w:fldChar w:fldCharType="begin"/>
            </w:r>
            <w:r w:rsidR="00D03D22">
              <w:rPr>
                <w:webHidden/>
              </w:rPr>
              <w:instrText>PAGEREF _Toc69823171 \h</w:instrText>
            </w:r>
            <w:r w:rsidR="00D03D22">
              <w:rPr>
                <w:webHidden/>
              </w:rPr>
            </w:r>
            <w:r w:rsidR="00D03D22">
              <w:rPr>
                <w:webHidden/>
              </w:rPr>
              <w:fldChar w:fldCharType="separate"/>
            </w:r>
            <w:r w:rsidR="00D03D22">
              <w:rPr>
                <w:rStyle w:val="IndexLink"/>
              </w:rPr>
              <w:tab/>
              <w:t>7</w:t>
            </w:r>
            <w:r w:rsidR="00D03D22">
              <w:rPr>
                <w:webHidden/>
              </w:rPr>
              <w:fldChar w:fldCharType="end"/>
            </w:r>
          </w:hyperlink>
        </w:p>
        <w:p w:rsidR="00FF017F" w:rsidRDefault="00B620EE">
          <w:pPr>
            <w:pStyle w:val="TOC1"/>
            <w:rPr>
              <w:rFonts w:eastAsiaTheme="minorEastAsia"/>
              <w:lang w:eastAsia="hr-HR"/>
            </w:rPr>
          </w:pPr>
          <w:hyperlink w:anchor="_Toc69823172">
            <w:r w:rsidR="00D03D22">
              <w:rPr>
                <w:rStyle w:val="IndexLink"/>
                <w:webHidden/>
              </w:rPr>
              <w:t>10.</w:t>
            </w:r>
            <w:r w:rsidR="00D03D22">
              <w:rPr>
                <w:rStyle w:val="IndexLink"/>
                <w:rFonts w:eastAsiaTheme="minorEastAsia"/>
                <w:lang w:eastAsia="hr-HR"/>
              </w:rPr>
              <w:tab/>
            </w:r>
            <w:r w:rsidR="00D03D22">
              <w:rPr>
                <w:rStyle w:val="IndexLink"/>
              </w:rPr>
              <w:t>Način izrade i dostave ponude</w:t>
            </w:r>
            <w:r w:rsidR="00D03D22">
              <w:rPr>
                <w:webHidden/>
              </w:rPr>
              <w:fldChar w:fldCharType="begin"/>
            </w:r>
            <w:r w:rsidR="00D03D22">
              <w:rPr>
                <w:webHidden/>
              </w:rPr>
              <w:instrText>PAGEREF _Toc69823172 \h</w:instrText>
            </w:r>
            <w:r w:rsidR="00D03D22">
              <w:rPr>
                <w:webHidden/>
              </w:rPr>
            </w:r>
            <w:r w:rsidR="00D03D22">
              <w:rPr>
                <w:webHidden/>
              </w:rPr>
              <w:fldChar w:fldCharType="separate"/>
            </w:r>
            <w:r w:rsidR="00D03D22">
              <w:rPr>
                <w:rStyle w:val="IndexLink"/>
              </w:rPr>
              <w:tab/>
              <w:t>8</w:t>
            </w:r>
            <w:r w:rsidR="00D03D22">
              <w:rPr>
                <w:webHidden/>
              </w:rPr>
              <w:fldChar w:fldCharType="end"/>
            </w:r>
          </w:hyperlink>
        </w:p>
        <w:p w:rsidR="00FF017F" w:rsidRDefault="00B620EE">
          <w:pPr>
            <w:pStyle w:val="TOC1"/>
            <w:rPr>
              <w:rFonts w:eastAsiaTheme="minorEastAsia"/>
              <w:lang w:eastAsia="hr-HR"/>
            </w:rPr>
          </w:pPr>
          <w:hyperlink w:anchor="_Toc69823173">
            <w:r w:rsidR="00D03D22">
              <w:rPr>
                <w:rStyle w:val="IndexLink"/>
                <w:webHidden/>
              </w:rPr>
              <w:t>11.</w:t>
            </w:r>
            <w:r w:rsidR="00D03D22">
              <w:rPr>
                <w:rStyle w:val="IndexLink"/>
                <w:rFonts w:eastAsiaTheme="minorEastAsia"/>
                <w:lang w:eastAsia="hr-HR"/>
              </w:rPr>
              <w:tab/>
            </w:r>
            <w:r w:rsidR="00D03D22">
              <w:rPr>
                <w:rStyle w:val="IndexLink"/>
              </w:rPr>
              <w:t>Rok valjanosti ponude</w:t>
            </w:r>
            <w:r w:rsidR="00D03D22">
              <w:rPr>
                <w:webHidden/>
              </w:rPr>
              <w:fldChar w:fldCharType="begin"/>
            </w:r>
            <w:r w:rsidR="00D03D22">
              <w:rPr>
                <w:webHidden/>
              </w:rPr>
              <w:instrText>PAGEREF _Toc69823173 \h</w:instrText>
            </w:r>
            <w:r w:rsidR="00D03D22">
              <w:rPr>
                <w:webHidden/>
              </w:rPr>
            </w:r>
            <w:r w:rsidR="00D03D22">
              <w:rPr>
                <w:webHidden/>
              </w:rPr>
              <w:fldChar w:fldCharType="separate"/>
            </w:r>
            <w:r w:rsidR="00D03D22">
              <w:rPr>
                <w:rStyle w:val="IndexLink"/>
              </w:rPr>
              <w:tab/>
              <w:t>9</w:t>
            </w:r>
            <w:r w:rsidR="00D03D22">
              <w:rPr>
                <w:webHidden/>
              </w:rPr>
              <w:fldChar w:fldCharType="end"/>
            </w:r>
          </w:hyperlink>
        </w:p>
        <w:p w:rsidR="00FF017F" w:rsidRDefault="00B620EE">
          <w:pPr>
            <w:pStyle w:val="TOC1"/>
            <w:rPr>
              <w:rFonts w:eastAsiaTheme="minorEastAsia"/>
              <w:lang w:eastAsia="hr-HR"/>
            </w:rPr>
          </w:pPr>
          <w:hyperlink w:anchor="_Toc69823174">
            <w:r w:rsidR="00D03D22">
              <w:rPr>
                <w:rStyle w:val="IndexLink"/>
                <w:webHidden/>
              </w:rPr>
              <w:t>12.</w:t>
            </w:r>
            <w:r w:rsidR="00D03D22">
              <w:rPr>
                <w:rStyle w:val="IndexLink"/>
                <w:rFonts w:eastAsiaTheme="minorEastAsia"/>
                <w:lang w:eastAsia="hr-HR"/>
              </w:rPr>
              <w:tab/>
            </w:r>
            <w:r w:rsidR="00D03D22">
              <w:rPr>
                <w:rStyle w:val="IndexLink"/>
              </w:rPr>
              <w:t>Rok za dostavu ponuda</w:t>
            </w:r>
            <w:r w:rsidR="00D03D22">
              <w:rPr>
                <w:webHidden/>
              </w:rPr>
              <w:fldChar w:fldCharType="begin"/>
            </w:r>
            <w:r w:rsidR="00D03D22">
              <w:rPr>
                <w:webHidden/>
              </w:rPr>
              <w:instrText>PAGEREF _Toc69823174 \h</w:instrText>
            </w:r>
            <w:r w:rsidR="00D03D22">
              <w:rPr>
                <w:webHidden/>
              </w:rPr>
            </w:r>
            <w:r w:rsidR="00D03D22">
              <w:rPr>
                <w:webHidden/>
              </w:rPr>
              <w:fldChar w:fldCharType="separate"/>
            </w:r>
            <w:r w:rsidR="00D03D22">
              <w:rPr>
                <w:rStyle w:val="IndexLink"/>
              </w:rPr>
              <w:tab/>
              <w:t>9</w:t>
            </w:r>
            <w:r w:rsidR="00D03D22">
              <w:rPr>
                <w:webHidden/>
              </w:rPr>
              <w:fldChar w:fldCharType="end"/>
            </w:r>
          </w:hyperlink>
        </w:p>
        <w:p w:rsidR="00FF017F" w:rsidRDefault="00B620EE">
          <w:pPr>
            <w:pStyle w:val="TOC1"/>
            <w:rPr>
              <w:rFonts w:eastAsiaTheme="minorEastAsia"/>
              <w:lang w:eastAsia="hr-HR"/>
            </w:rPr>
          </w:pPr>
          <w:hyperlink w:anchor="_Toc69823175">
            <w:r w:rsidR="00D03D22">
              <w:rPr>
                <w:rStyle w:val="IndexLink"/>
                <w:webHidden/>
              </w:rPr>
              <w:t>13.</w:t>
            </w:r>
            <w:r w:rsidR="00D03D22">
              <w:rPr>
                <w:rStyle w:val="IndexLink"/>
                <w:rFonts w:eastAsiaTheme="minorEastAsia"/>
                <w:lang w:eastAsia="hr-HR"/>
              </w:rPr>
              <w:tab/>
            </w:r>
            <w:r w:rsidR="00D03D22">
              <w:rPr>
                <w:rStyle w:val="IndexLink"/>
              </w:rPr>
              <w:t>Izmjene i dopune</w:t>
            </w:r>
            <w:r w:rsidR="00D03D22">
              <w:rPr>
                <w:webHidden/>
              </w:rPr>
              <w:fldChar w:fldCharType="begin"/>
            </w:r>
            <w:r w:rsidR="00D03D22">
              <w:rPr>
                <w:webHidden/>
              </w:rPr>
              <w:instrText>PAGEREF _Toc69823175 \h</w:instrText>
            </w:r>
            <w:r w:rsidR="00D03D22">
              <w:rPr>
                <w:webHidden/>
              </w:rPr>
            </w:r>
            <w:r w:rsidR="00D03D22">
              <w:rPr>
                <w:webHidden/>
              </w:rPr>
              <w:fldChar w:fldCharType="separate"/>
            </w:r>
            <w:r w:rsidR="00D03D22">
              <w:rPr>
                <w:rStyle w:val="IndexLink"/>
              </w:rPr>
              <w:tab/>
              <w:t>9</w:t>
            </w:r>
            <w:r w:rsidR="00D03D22">
              <w:rPr>
                <w:webHidden/>
              </w:rPr>
              <w:fldChar w:fldCharType="end"/>
            </w:r>
          </w:hyperlink>
        </w:p>
        <w:p w:rsidR="00FF017F" w:rsidRDefault="00B620EE">
          <w:pPr>
            <w:pStyle w:val="TOC1"/>
            <w:rPr>
              <w:rFonts w:eastAsiaTheme="minorEastAsia"/>
              <w:lang w:eastAsia="hr-HR"/>
            </w:rPr>
          </w:pPr>
          <w:hyperlink w:anchor="_Toc69823176">
            <w:r w:rsidR="00D03D22">
              <w:rPr>
                <w:rStyle w:val="IndexLink"/>
                <w:webHidden/>
              </w:rPr>
              <w:t>14.</w:t>
            </w:r>
            <w:r w:rsidR="00D03D22">
              <w:rPr>
                <w:rStyle w:val="IndexLink"/>
                <w:rFonts w:eastAsiaTheme="minorEastAsia"/>
                <w:lang w:eastAsia="hr-HR"/>
              </w:rPr>
              <w:tab/>
            </w:r>
            <w:r w:rsidR="00D03D22">
              <w:rPr>
                <w:rStyle w:val="IndexLink"/>
              </w:rPr>
              <w:t>Uvjeti plaćanja</w:t>
            </w:r>
            <w:r w:rsidR="00D03D22">
              <w:rPr>
                <w:webHidden/>
              </w:rPr>
              <w:fldChar w:fldCharType="begin"/>
            </w:r>
            <w:r w:rsidR="00D03D22">
              <w:rPr>
                <w:webHidden/>
              </w:rPr>
              <w:instrText>PAGEREF _Toc69823176 \h</w:instrText>
            </w:r>
            <w:r w:rsidR="00D03D22">
              <w:rPr>
                <w:webHidden/>
              </w:rPr>
            </w:r>
            <w:r w:rsidR="00D03D22">
              <w:rPr>
                <w:webHidden/>
              </w:rPr>
              <w:fldChar w:fldCharType="separate"/>
            </w:r>
            <w:r w:rsidR="00D03D22">
              <w:rPr>
                <w:rStyle w:val="IndexLink"/>
              </w:rPr>
              <w:tab/>
              <w:t>10</w:t>
            </w:r>
            <w:r w:rsidR="00D03D22">
              <w:rPr>
                <w:webHidden/>
              </w:rPr>
              <w:fldChar w:fldCharType="end"/>
            </w:r>
          </w:hyperlink>
        </w:p>
        <w:p w:rsidR="00FF017F" w:rsidRDefault="00B620EE">
          <w:pPr>
            <w:pStyle w:val="TOC1"/>
            <w:rPr>
              <w:rFonts w:eastAsiaTheme="minorEastAsia"/>
              <w:lang w:eastAsia="hr-HR"/>
            </w:rPr>
          </w:pPr>
          <w:hyperlink w:anchor="_Toc69823177">
            <w:r w:rsidR="00D03D22">
              <w:rPr>
                <w:rStyle w:val="IndexLink"/>
                <w:webHidden/>
              </w:rPr>
              <w:t>15.</w:t>
            </w:r>
            <w:r w:rsidR="00D03D22">
              <w:rPr>
                <w:rStyle w:val="IndexLink"/>
                <w:rFonts w:eastAsiaTheme="minorEastAsia"/>
                <w:lang w:eastAsia="hr-HR"/>
              </w:rPr>
              <w:tab/>
            </w:r>
            <w:r w:rsidR="00D03D22">
              <w:rPr>
                <w:rStyle w:val="IndexLink"/>
              </w:rPr>
              <w:t>Jamstva</w:t>
            </w:r>
            <w:r w:rsidR="00D03D22">
              <w:rPr>
                <w:webHidden/>
              </w:rPr>
              <w:fldChar w:fldCharType="begin"/>
            </w:r>
            <w:r w:rsidR="00D03D22">
              <w:rPr>
                <w:webHidden/>
              </w:rPr>
              <w:instrText>PAGEREF _Toc69823177 \h</w:instrText>
            </w:r>
            <w:r w:rsidR="00D03D22">
              <w:rPr>
                <w:webHidden/>
              </w:rPr>
            </w:r>
            <w:r w:rsidR="00D03D22">
              <w:rPr>
                <w:webHidden/>
              </w:rPr>
              <w:fldChar w:fldCharType="separate"/>
            </w:r>
            <w:r w:rsidR="00D03D22">
              <w:rPr>
                <w:rStyle w:val="IndexLink"/>
              </w:rPr>
              <w:tab/>
              <w:t>10</w:t>
            </w:r>
            <w:r w:rsidR="00D03D22">
              <w:rPr>
                <w:webHidden/>
              </w:rPr>
              <w:fldChar w:fldCharType="end"/>
            </w:r>
          </w:hyperlink>
        </w:p>
        <w:p w:rsidR="00FF017F" w:rsidRDefault="00B620EE">
          <w:pPr>
            <w:pStyle w:val="TOC1"/>
            <w:rPr>
              <w:rFonts w:eastAsiaTheme="minorEastAsia"/>
              <w:lang w:eastAsia="hr-HR"/>
            </w:rPr>
          </w:pPr>
          <w:hyperlink w:anchor="_Toc69823178">
            <w:r w:rsidR="00D03D22">
              <w:rPr>
                <w:rStyle w:val="IndexLink"/>
                <w:webHidden/>
              </w:rPr>
              <w:t>I.</w:t>
            </w:r>
            <w:r w:rsidR="00D03D22">
              <w:rPr>
                <w:rStyle w:val="IndexLink"/>
                <w:rFonts w:eastAsiaTheme="minorEastAsia"/>
                <w:lang w:eastAsia="hr-HR"/>
              </w:rPr>
              <w:tab/>
            </w:r>
            <w:r w:rsidR="00D03D22">
              <w:rPr>
                <w:rStyle w:val="IndexLink"/>
              </w:rPr>
              <w:t>Prilog 1 – Ponudbeni list</w:t>
            </w:r>
            <w:r w:rsidR="00D03D22">
              <w:rPr>
                <w:webHidden/>
              </w:rPr>
              <w:fldChar w:fldCharType="begin"/>
            </w:r>
            <w:r w:rsidR="00D03D22">
              <w:rPr>
                <w:webHidden/>
              </w:rPr>
              <w:instrText>PAGEREF _Toc69823178 \h</w:instrText>
            </w:r>
            <w:r w:rsidR="00D03D22">
              <w:rPr>
                <w:webHidden/>
              </w:rPr>
            </w:r>
            <w:r w:rsidR="00D03D22">
              <w:rPr>
                <w:webHidden/>
              </w:rPr>
              <w:fldChar w:fldCharType="separate"/>
            </w:r>
            <w:r w:rsidR="00D03D22">
              <w:rPr>
                <w:rStyle w:val="IndexLink"/>
              </w:rPr>
              <w:tab/>
              <w:t>11</w:t>
            </w:r>
            <w:r w:rsidR="00D03D22">
              <w:rPr>
                <w:webHidden/>
              </w:rPr>
              <w:fldChar w:fldCharType="end"/>
            </w:r>
          </w:hyperlink>
        </w:p>
        <w:p w:rsidR="00FF017F" w:rsidRDefault="00B620EE">
          <w:pPr>
            <w:pStyle w:val="TOC1"/>
            <w:rPr>
              <w:rFonts w:eastAsiaTheme="minorEastAsia"/>
              <w:lang w:eastAsia="hr-HR"/>
            </w:rPr>
          </w:pPr>
          <w:hyperlink w:anchor="_Toc69823180">
            <w:r w:rsidR="00D03D22">
              <w:rPr>
                <w:rStyle w:val="IndexLink"/>
                <w:webHidden/>
              </w:rPr>
              <w:t>II.</w:t>
            </w:r>
            <w:r w:rsidR="00D03D22">
              <w:rPr>
                <w:rStyle w:val="IndexLink"/>
                <w:rFonts w:eastAsiaTheme="minorEastAsia"/>
                <w:lang w:eastAsia="hr-HR"/>
              </w:rPr>
              <w:tab/>
            </w:r>
            <w:r w:rsidR="00D03D22">
              <w:rPr>
                <w:rStyle w:val="IndexLink"/>
              </w:rPr>
              <w:t>Prilog 2 – PRIJEDLOG UGOVORA</w:t>
            </w:r>
            <w:r w:rsidR="00D03D22">
              <w:rPr>
                <w:webHidden/>
              </w:rPr>
              <w:fldChar w:fldCharType="begin"/>
            </w:r>
            <w:r w:rsidR="00D03D22">
              <w:rPr>
                <w:webHidden/>
              </w:rPr>
              <w:instrText>PAGEREF _Toc69823180 \h</w:instrText>
            </w:r>
            <w:r w:rsidR="00D03D22">
              <w:rPr>
                <w:webHidden/>
              </w:rPr>
            </w:r>
            <w:r w:rsidR="00D03D22">
              <w:rPr>
                <w:webHidden/>
              </w:rPr>
              <w:fldChar w:fldCharType="separate"/>
            </w:r>
            <w:r w:rsidR="00D03D22">
              <w:rPr>
                <w:rStyle w:val="IndexLink"/>
              </w:rPr>
              <w:tab/>
              <w:t>13</w:t>
            </w:r>
            <w:r w:rsidR="00D03D22">
              <w:rPr>
                <w:webHidden/>
              </w:rPr>
              <w:fldChar w:fldCharType="end"/>
            </w:r>
          </w:hyperlink>
        </w:p>
        <w:p w:rsidR="00FF017F" w:rsidRDefault="00D03D22">
          <w:pPr>
            <w:rPr>
              <w:sz w:val="24"/>
            </w:rPr>
          </w:pPr>
          <w:r>
            <w:rPr>
              <w:sz w:val="24"/>
            </w:rPr>
            <w:fldChar w:fldCharType="end"/>
          </w:r>
        </w:p>
      </w:sdtContent>
    </w:sdt>
    <w:p w:rsidR="00FF017F" w:rsidRDefault="00FF017F">
      <w:pPr>
        <w:pStyle w:val="Azrastil"/>
        <w:rPr>
          <w:rFonts w:cs="Tahoma"/>
          <w:b/>
          <w:szCs w:val="20"/>
        </w:rPr>
      </w:pPr>
    </w:p>
    <w:p w:rsidR="00FF017F" w:rsidRDefault="00FF017F">
      <w:pPr>
        <w:pStyle w:val="Azrastil"/>
        <w:rPr>
          <w:rFonts w:cs="Tahoma"/>
          <w:b/>
          <w:szCs w:val="20"/>
        </w:rPr>
      </w:pPr>
    </w:p>
    <w:p w:rsidR="00FF017F" w:rsidRDefault="00FF017F">
      <w:pPr>
        <w:pStyle w:val="Azrastil"/>
        <w:rPr>
          <w:rFonts w:cs="Tahoma"/>
          <w:b/>
          <w:szCs w:val="20"/>
        </w:rPr>
      </w:pPr>
    </w:p>
    <w:p w:rsidR="00FF017F" w:rsidRDefault="00D03D22">
      <w:pPr>
        <w:pStyle w:val="Azrastil"/>
        <w:tabs>
          <w:tab w:val="left" w:pos="1350"/>
        </w:tabs>
        <w:rPr>
          <w:rFonts w:cs="Tahoma"/>
          <w:b/>
          <w:szCs w:val="20"/>
        </w:rPr>
      </w:pPr>
      <w:r>
        <w:rPr>
          <w:rFonts w:cs="Tahoma"/>
          <w:b/>
          <w:szCs w:val="20"/>
        </w:rPr>
        <w:tab/>
      </w:r>
    </w:p>
    <w:p w:rsidR="00FF017F" w:rsidRDefault="00FF017F">
      <w:pPr>
        <w:pStyle w:val="Azrastil"/>
        <w:rPr>
          <w:rFonts w:cs="Tahoma"/>
          <w:b/>
          <w:szCs w:val="20"/>
        </w:rPr>
      </w:pPr>
    </w:p>
    <w:p w:rsidR="00FF017F" w:rsidRDefault="00FF017F">
      <w:pPr>
        <w:pStyle w:val="Azrastil"/>
        <w:rPr>
          <w:rFonts w:cs="Tahoma"/>
          <w:b/>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D03D22">
      <w:pPr>
        <w:pStyle w:val="Style2"/>
        <w:numPr>
          <w:ilvl w:val="0"/>
          <w:numId w:val="8"/>
        </w:numPr>
        <w:ind w:hanging="720"/>
        <w:jc w:val="both"/>
        <w:rPr>
          <w:sz w:val="32"/>
        </w:rPr>
      </w:pPr>
      <w:bookmarkStart w:id="0" w:name="_Toc69823163"/>
      <w:r>
        <w:rPr>
          <w:sz w:val="32"/>
        </w:rPr>
        <w:lastRenderedPageBreak/>
        <w:t>Podaci o Naručitelju</w:t>
      </w:r>
      <w:bookmarkEnd w:id="0"/>
    </w:p>
    <w:p w:rsidR="00FF017F" w:rsidRDefault="00D03D22">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FF017F" w:rsidRDefault="00D03D22">
      <w:pPr>
        <w:pStyle w:val="Azrastil"/>
        <w:numPr>
          <w:ilvl w:val="0"/>
          <w:numId w:val="10"/>
        </w:numPr>
        <w:jc w:val="both"/>
        <w:rPr>
          <w:rFonts w:cs="Tahoma"/>
          <w:szCs w:val="20"/>
          <w:lang w:val="en-US"/>
        </w:rPr>
      </w:pPr>
      <w:r>
        <w:rPr>
          <w:rFonts w:cs="Tahoma"/>
          <w:szCs w:val="20"/>
          <w:lang w:val="en-US"/>
        </w:rPr>
        <w:t>Sjedište naručitelja: Mirogojska cesta 8, 10000 Zagreb</w:t>
      </w:r>
    </w:p>
    <w:p w:rsidR="00FF017F" w:rsidRDefault="00D03D22">
      <w:pPr>
        <w:pStyle w:val="Azrastil"/>
        <w:numPr>
          <w:ilvl w:val="0"/>
          <w:numId w:val="10"/>
        </w:numPr>
        <w:jc w:val="both"/>
        <w:rPr>
          <w:rFonts w:cs="Tahoma"/>
          <w:szCs w:val="20"/>
          <w:lang w:val="en-US"/>
        </w:rPr>
      </w:pPr>
      <w:r>
        <w:rPr>
          <w:rFonts w:cs="Tahoma"/>
          <w:szCs w:val="20"/>
          <w:lang w:val="en-US"/>
        </w:rPr>
        <w:t>OIB: 47767714195</w:t>
      </w:r>
    </w:p>
    <w:p w:rsidR="00FF017F" w:rsidRDefault="00D03D22">
      <w:pPr>
        <w:pStyle w:val="Azrastil"/>
        <w:numPr>
          <w:ilvl w:val="0"/>
          <w:numId w:val="10"/>
        </w:numPr>
        <w:jc w:val="both"/>
        <w:rPr>
          <w:rFonts w:cs="Tahoma"/>
          <w:szCs w:val="20"/>
          <w:lang w:val="en-US"/>
        </w:rPr>
      </w:pPr>
      <w:r>
        <w:rPr>
          <w:rFonts w:cs="Tahoma"/>
          <w:szCs w:val="20"/>
          <w:lang w:val="en-US"/>
        </w:rPr>
        <w:t>Broj telefona: 01/2826-222  (centrala)</w:t>
      </w:r>
    </w:p>
    <w:p w:rsidR="00FF017F" w:rsidRDefault="00D03D22">
      <w:pPr>
        <w:pStyle w:val="Azrastil"/>
        <w:numPr>
          <w:ilvl w:val="0"/>
          <w:numId w:val="10"/>
        </w:numPr>
        <w:jc w:val="both"/>
        <w:rPr>
          <w:rFonts w:cs="Tahoma"/>
          <w:szCs w:val="20"/>
          <w:lang w:val="en-US"/>
        </w:rPr>
      </w:pPr>
      <w:r>
        <w:rPr>
          <w:rFonts w:cs="Tahoma"/>
          <w:szCs w:val="20"/>
          <w:lang w:val="en-US"/>
        </w:rPr>
        <w:t>Broj telefaksa: 01/2826-131</w:t>
      </w:r>
    </w:p>
    <w:p w:rsidR="00FF017F" w:rsidRDefault="00D03D22">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FF017F" w:rsidRDefault="00D03D22">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FF017F" w:rsidRDefault="00D03D22">
      <w:pPr>
        <w:pStyle w:val="Style2"/>
        <w:numPr>
          <w:ilvl w:val="0"/>
          <w:numId w:val="8"/>
        </w:numPr>
        <w:ind w:hanging="720"/>
        <w:jc w:val="both"/>
        <w:rPr>
          <w:sz w:val="32"/>
        </w:rPr>
      </w:pPr>
      <w:bookmarkStart w:id="1" w:name="_Toc69823164"/>
      <w:r>
        <w:rPr>
          <w:sz w:val="32"/>
        </w:rPr>
        <w:t>Podaci o osobi zaduženoj za kontakt</w:t>
      </w:r>
      <w:bookmarkEnd w:id="1"/>
    </w:p>
    <w:p w:rsidR="00FF017F" w:rsidRDefault="00D03D22">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FF017F" w:rsidRDefault="00D03D22">
      <w:pPr>
        <w:pStyle w:val="Azrastil"/>
        <w:numPr>
          <w:ilvl w:val="0"/>
          <w:numId w:val="11"/>
        </w:numPr>
        <w:jc w:val="both"/>
        <w:rPr>
          <w:szCs w:val="20"/>
          <w:lang w:val="en-US"/>
        </w:rPr>
      </w:pPr>
      <w:r>
        <w:rPr>
          <w:szCs w:val="20"/>
          <w:lang w:val="en-US"/>
        </w:rPr>
        <w:t>Broj telefona  01/2826-163; 01/2826-211</w:t>
      </w:r>
    </w:p>
    <w:p w:rsidR="00FF017F" w:rsidRDefault="00D03D22">
      <w:pPr>
        <w:pStyle w:val="Azrastil"/>
        <w:numPr>
          <w:ilvl w:val="0"/>
          <w:numId w:val="11"/>
        </w:numPr>
        <w:jc w:val="both"/>
        <w:rPr>
          <w:szCs w:val="20"/>
          <w:lang w:val="en-US"/>
        </w:rPr>
      </w:pPr>
      <w:r>
        <w:rPr>
          <w:szCs w:val="20"/>
          <w:lang w:val="en-US"/>
        </w:rPr>
        <w:t>Broj telefaksa 01/2826-131</w:t>
      </w:r>
    </w:p>
    <w:p w:rsidR="00FF017F" w:rsidRDefault="00D03D22">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FF017F" w:rsidRDefault="00D03D22">
      <w:pPr>
        <w:pStyle w:val="Style2"/>
        <w:numPr>
          <w:ilvl w:val="0"/>
          <w:numId w:val="8"/>
        </w:numPr>
        <w:ind w:hanging="720"/>
        <w:jc w:val="both"/>
        <w:rPr>
          <w:sz w:val="32"/>
        </w:rPr>
      </w:pPr>
      <w:bookmarkStart w:id="2" w:name="_Toc69823165"/>
      <w:r>
        <w:rPr>
          <w:sz w:val="32"/>
        </w:rPr>
        <w:t>Podaci o postupku</w:t>
      </w:r>
      <w:bookmarkEnd w:id="2"/>
    </w:p>
    <w:p w:rsidR="00FF017F" w:rsidRDefault="00D03D22">
      <w:pPr>
        <w:pStyle w:val="Azrastil"/>
        <w:numPr>
          <w:ilvl w:val="0"/>
          <w:numId w:val="1"/>
        </w:numPr>
        <w:jc w:val="both"/>
        <w:rPr>
          <w:rFonts w:eastAsia="Times New Roman"/>
          <w:b/>
          <w:szCs w:val="20"/>
        </w:rPr>
      </w:pPr>
      <w:r>
        <w:rPr>
          <w:rFonts w:cs="Tahoma"/>
          <w:b/>
          <w:szCs w:val="20"/>
        </w:rPr>
        <w:t xml:space="preserve">Predmet nabave: </w:t>
      </w:r>
      <w:r>
        <w:rPr>
          <w:rFonts w:eastAsia="Times New Roman"/>
          <w:b/>
          <w:bCs/>
          <w:szCs w:val="20"/>
        </w:rPr>
        <w:t>Jednogodišnja usluga čišćenja odvodnih kanala</w:t>
      </w:r>
      <w:r w:rsidR="00B620EE">
        <w:rPr>
          <w:rFonts w:eastAsia="Times New Roman"/>
          <w:b/>
          <w:bCs/>
          <w:szCs w:val="20"/>
        </w:rPr>
        <w:t xml:space="preserve"> - ponavljanje</w:t>
      </w:r>
    </w:p>
    <w:p w:rsidR="00FF017F" w:rsidRDefault="00FF017F">
      <w:pPr>
        <w:pStyle w:val="Azrastil"/>
        <w:jc w:val="both"/>
        <w:rPr>
          <w:rFonts w:eastAsia="Times New Roman"/>
          <w:b/>
          <w:szCs w:val="20"/>
        </w:rPr>
      </w:pPr>
    </w:p>
    <w:p w:rsidR="00FF017F" w:rsidRDefault="00D03D22">
      <w:pPr>
        <w:pStyle w:val="Azrastil"/>
        <w:numPr>
          <w:ilvl w:val="0"/>
          <w:numId w:val="1"/>
        </w:numPr>
        <w:jc w:val="both"/>
        <w:rPr>
          <w:rFonts w:eastAsia="Times New Roman"/>
          <w:b/>
          <w:szCs w:val="20"/>
        </w:rPr>
      </w:pPr>
      <w:r>
        <w:rPr>
          <w:rFonts w:eastAsia="Times New Roman"/>
          <w:b/>
          <w:szCs w:val="20"/>
        </w:rPr>
        <w:t xml:space="preserve">Evidencijski broj nabave:  </w:t>
      </w:r>
      <w:r>
        <w:rPr>
          <w:rFonts w:eastAsia="Times New Roman"/>
          <w:szCs w:val="20"/>
        </w:rPr>
        <w:t>97/2021 JN</w:t>
      </w:r>
    </w:p>
    <w:p w:rsidR="00FF017F" w:rsidRDefault="00FF017F">
      <w:pPr>
        <w:pStyle w:val="Azrastil"/>
        <w:jc w:val="both"/>
        <w:rPr>
          <w:rFonts w:eastAsia="Times New Roman"/>
          <w:b/>
          <w:szCs w:val="20"/>
        </w:rPr>
      </w:pPr>
    </w:p>
    <w:p w:rsidR="00FF017F" w:rsidRDefault="00D03D22">
      <w:pPr>
        <w:pStyle w:val="Azrastil"/>
        <w:numPr>
          <w:ilvl w:val="0"/>
          <w:numId w:val="1"/>
        </w:numPr>
        <w:jc w:val="both"/>
        <w:rPr>
          <w:rFonts w:ascii="Calibri" w:eastAsia="Times New Roman" w:hAnsi="Calibri"/>
          <w:szCs w:val="20"/>
        </w:rPr>
      </w:pPr>
      <w:r w:rsidRPr="00FA602A">
        <w:rPr>
          <w:rFonts w:eastAsia="Times New Roman"/>
          <w:b/>
          <w:szCs w:val="20"/>
          <w:shd w:val="clear" w:color="auto" w:fill="FFFFFF"/>
          <w:lang w:val="en-AU"/>
        </w:rPr>
        <w:t xml:space="preserve">CPV: </w:t>
      </w:r>
      <w:r w:rsidRPr="00FA602A">
        <w:rPr>
          <w:rFonts w:eastAsia="Times New Roman"/>
          <w:szCs w:val="20"/>
          <w:shd w:val="clear" w:color="auto" w:fill="FFFFFF"/>
          <w:lang w:val="en-AU"/>
        </w:rPr>
        <w:t>90910000-9 Usluge čišćenja</w:t>
      </w:r>
      <w:r w:rsidRPr="00FA602A">
        <w:rPr>
          <w:rFonts w:eastAsia="Times New Roman"/>
          <w:b/>
          <w:szCs w:val="20"/>
          <w:shd w:val="clear" w:color="auto" w:fill="FFFFFF"/>
          <w:lang w:val="en-AU"/>
        </w:rPr>
        <w:t xml:space="preserve"> </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cs="Tahoma"/>
          <w:szCs w:val="20"/>
          <w:lang w:val="en-US"/>
        </w:rPr>
      </w:pPr>
      <w:r>
        <w:rPr>
          <w:rFonts w:eastAsia="Times New Roman"/>
          <w:b/>
          <w:szCs w:val="20"/>
        </w:rPr>
        <w:t>Rok izvršenja</w:t>
      </w:r>
      <w:r>
        <w:rPr>
          <w:rFonts w:cs="Tahoma"/>
          <w:szCs w:val="20"/>
        </w:rPr>
        <w:t>: 12 mjeseci</w:t>
      </w:r>
    </w:p>
    <w:p w:rsidR="00FF017F" w:rsidRDefault="00FF017F">
      <w:pPr>
        <w:pStyle w:val="Azrastil"/>
        <w:jc w:val="both"/>
        <w:rPr>
          <w:rFonts w:cs="Tahoma"/>
          <w:szCs w:val="20"/>
          <w:lang w:val="en-US"/>
        </w:rPr>
      </w:pPr>
    </w:p>
    <w:p w:rsidR="00FF017F" w:rsidRDefault="00D03D22">
      <w:pPr>
        <w:pStyle w:val="Azrastil"/>
        <w:numPr>
          <w:ilvl w:val="0"/>
          <w:numId w:val="1"/>
        </w:numPr>
        <w:jc w:val="both"/>
        <w:rPr>
          <w:rFonts w:cs="Tahoma"/>
          <w:szCs w:val="20"/>
          <w:lang w:val="en-US"/>
        </w:rPr>
      </w:pPr>
      <w:r>
        <w:rPr>
          <w:rFonts w:cs="Tahoma"/>
          <w:b/>
          <w:szCs w:val="20"/>
          <w:lang w:val="en-US"/>
        </w:rPr>
        <w:t xml:space="preserve">Procijenjena vrijednost: </w:t>
      </w:r>
      <w:r>
        <w:rPr>
          <w:rFonts w:eastAsia="Times New Roman"/>
          <w:szCs w:val="20"/>
          <w:lang w:val="en-US"/>
        </w:rPr>
        <w:t>36.000,00</w:t>
      </w:r>
      <w:r>
        <w:rPr>
          <w:rFonts w:cs="Tahoma"/>
          <w:szCs w:val="20"/>
          <w:lang w:val="en-US"/>
        </w:rPr>
        <w:t xml:space="preserve"> kn bez PDV-a</w:t>
      </w:r>
    </w:p>
    <w:p w:rsidR="00FF017F" w:rsidRDefault="00FF017F">
      <w:pPr>
        <w:pStyle w:val="Azrastil"/>
        <w:jc w:val="both"/>
        <w:rPr>
          <w:rFonts w:cs="Tahoma"/>
          <w:szCs w:val="20"/>
          <w:lang w:val="en-US"/>
        </w:rPr>
      </w:pPr>
    </w:p>
    <w:p w:rsidR="00FF017F" w:rsidRDefault="00D03D22">
      <w:pPr>
        <w:pStyle w:val="Azrastil"/>
        <w:numPr>
          <w:ilvl w:val="0"/>
          <w:numId w:val="1"/>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eastAsia="Times New Roman"/>
          <w:b/>
          <w:szCs w:val="20"/>
        </w:rPr>
      </w:pPr>
      <w:r>
        <w:rPr>
          <w:rFonts w:eastAsia="Times New Roman"/>
          <w:b/>
          <w:szCs w:val="20"/>
        </w:rPr>
        <w:t>Odredbe o grupama (ako je predmet nabave podijeljen na grupe)</w:t>
      </w:r>
    </w:p>
    <w:p w:rsidR="00FF017F" w:rsidRDefault="00D03D22">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FF017F" w:rsidRDefault="00D03D22">
      <w:pPr>
        <w:pStyle w:val="Azrastil"/>
        <w:ind w:left="720"/>
        <w:jc w:val="both"/>
        <w:rPr>
          <w:rFonts w:eastAsia="Times New Roman"/>
          <w:szCs w:val="20"/>
        </w:rPr>
      </w:pPr>
      <w:r>
        <w:rPr>
          <w:rFonts w:eastAsia="Times New Roman"/>
          <w:szCs w:val="20"/>
        </w:rPr>
        <w:t>Za svaku grupu podnosi se posebna ponuda.</w:t>
      </w:r>
    </w:p>
    <w:p w:rsidR="00FF017F" w:rsidRDefault="00D03D22">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FF017F" w:rsidRDefault="00D03D22">
      <w:pPr>
        <w:pStyle w:val="Azrastil"/>
        <w:ind w:left="720"/>
        <w:jc w:val="both"/>
        <w:rPr>
          <w:rFonts w:eastAsia="Times New Roman"/>
          <w:szCs w:val="20"/>
        </w:rPr>
      </w:pPr>
      <w:r>
        <w:rPr>
          <w:rFonts w:eastAsia="Times New Roman"/>
          <w:szCs w:val="20"/>
        </w:rPr>
        <w:t>Ponuditelj za pojedinu grupu može dostaviti samo jednu ponudu.</w:t>
      </w:r>
    </w:p>
    <w:p w:rsidR="00FF017F" w:rsidRDefault="00D03D22">
      <w:pPr>
        <w:pStyle w:val="Style2"/>
        <w:numPr>
          <w:ilvl w:val="0"/>
          <w:numId w:val="8"/>
        </w:numPr>
        <w:ind w:hanging="720"/>
        <w:jc w:val="both"/>
        <w:rPr>
          <w:sz w:val="32"/>
        </w:rPr>
      </w:pPr>
      <w:bookmarkStart w:id="3" w:name="_Toc69823166"/>
      <w:r>
        <w:rPr>
          <w:sz w:val="32"/>
        </w:rPr>
        <w:t>Podaci o predmetu nabave</w:t>
      </w:r>
      <w:bookmarkEnd w:id="3"/>
    </w:p>
    <w:p w:rsidR="00FF017F" w:rsidRDefault="00D03D22">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FF017F" w:rsidRDefault="00FF017F">
      <w:pPr>
        <w:pStyle w:val="Azrastil"/>
        <w:jc w:val="both"/>
        <w:rPr>
          <w:szCs w:val="20"/>
        </w:rPr>
      </w:pPr>
    </w:p>
    <w:p w:rsidR="00FF017F" w:rsidRDefault="00D03D22">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FF017F" w:rsidRDefault="00FF017F">
      <w:pPr>
        <w:pStyle w:val="Azrastil"/>
        <w:jc w:val="both"/>
        <w:rPr>
          <w:szCs w:val="20"/>
        </w:rPr>
      </w:pPr>
    </w:p>
    <w:p w:rsidR="00FF017F" w:rsidRDefault="00D03D22">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4" w:name="_Toc27140099"/>
      <w:bookmarkStart w:id="5" w:name="_Toc27141963"/>
      <w:bookmarkStart w:id="6" w:name="_Toc27143481"/>
      <w:r>
        <w:t>Ponuditelj mora ispuniti sve tražene stavke (stupce i retke) iz troškovnika.</w:t>
      </w:r>
      <w:bookmarkEnd w:id="4"/>
      <w:bookmarkEnd w:id="5"/>
      <w:bookmarkEnd w:id="6"/>
    </w:p>
    <w:p w:rsidR="00FF017F" w:rsidRDefault="00D03D22">
      <w:pPr>
        <w:pStyle w:val="ListParagraph"/>
        <w:rPr>
          <w:szCs w:val="20"/>
        </w:rPr>
      </w:pPr>
      <w:bookmarkStart w:id="7" w:name="_Toc27140100"/>
      <w:bookmarkStart w:id="8" w:name="_Toc27141964"/>
      <w:bookmarkStart w:id="9" w:name="_Toc27143482"/>
      <w:r>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rsidR="00FF017F" w:rsidRDefault="00D03D22">
      <w:pPr>
        <w:pStyle w:val="ListParagraph"/>
        <w:jc w:val="both"/>
        <w:rPr>
          <w:szCs w:val="20"/>
        </w:rPr>
      </w:pPr>
      <w:bookmarkStart w:id="10" w:name="_Toc27140101"/>
      <w:bookmarkStart w:id="11" w:name="_Toc27141965"/>
      <w:bookmarkStart w:id="12" w:name="_Toc27143483"/>
      <w:r>
        <w:rPr>
          <w:szCs w:val="20"/>
        </w:rPr>
        <w:t>Ponuditelj popunjava troškovnik na način kako je traženo obrascem.</w:t>
      </w:r>
      <w:bookmarkStart w:id="13" w:name="_Toc27140102"/>
      <w:bookmarkStart w:id="14" w:name="_Toc27141966"/>
      <w:bookmarkStart w:id="15" w:name="_Toc27143484"/>
      <w:bookmarkEnd w:id="10"/>
      <w:bookmarkEnd w:id="11"/>
      <w:bookmarkEnd w:id="12"/>
      <w:r>
        <w:rPr>
          <w:szCs w:val="20"/>
        </w:rPr>
        <w:t xml:space="preserve"> Ponuditelj je u obvezi ispuniti troškovnik u skladu sa zahtjevima iz ove dokumentacije o nabavi te ne smije mijenjati tekst ili količine navedene u troškovniku.</w:t>
      </w:r>
      <w:bookmarkEnd w:id="13"/>
      <w:bookmarkEnd w:id="14"/>
      <w:bookmarkEnd w:id="15"/>
      <w:r>
        <w:rPr>
          <w:szCs w:val="20"/>
        </w:rPr>
        <w:t xml:space="preserve"> </w:t>
      </w:r>
    </w:p>
    <w:p w:rsidR="00FF017F" w:rsidRDefault="00FF017F">
      <w:pPr>
        <w:pStyle w:val="ListParagraph"/>
        <w:rPr>
          <w:szCs w:val="20"/>
        </w:rPr>
      </w:pPr>
    </w:p>
    <w:p w:rsidR="00FF017F" w:rsidRDefault="00D03D22">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FF017F" w:rsidRDefault="00D03D22">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FF017F" w:rsidRDefault="00D03D22">
      <w:pPr>
        <w:pStyle w:val="ListParagraph"/>
        <w:jc w:val="both"/>
      </w:pPr>
      <w:bookmarkStart w:id="16" w:name="_Toc27140103"/>
      <w:bookmarkStart w:id="17" w:name="_Toc27141967"/>
      <w:bookmarkStart w:id="18" w:name="_Toc27143485"/>
      <w:r>
        <w:t xml:space="preserve">Prilikom popunjavanja troškovnika, </w:t>
      </w:r>
      <w:r>
        <w:rPr>
          <w:color w:val="FF0000"/>
        </w:rPr>
        <w:t>Ponuditelj ukupnu cijenu</w:t>
      </w:r>
      <w:r>
        <w:t xml:space="preserve"> </w:t>
      </w:r>
      <w:bookmarkStart w:id="19" w:name="_Toc27140104"/>
      <w:bookmarkStart w:id="20" w:name="_Toc27141968"/>
      <w:bookmarkStart w:id="21" w:name="_Toc27143486"/>
      <w:bookmarkEnd w:id="16"/>
      <w:bookmarkEnd w:id="17"/>
      <w:bookmarkEnd w:id="18"/>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2" w:name="_Toc27140105"/>
      <w:bookmarkStart w:id="23" w:name="_Toc27141969"/>
      <w:bookmarkStart w:id="24" w:name="_Toc27143487"/>
      <w:bookmarkEnd w:id="19"/>
      <w:bookmarkEnd w:id="20"/>
      <w:bookmarkEnd w:id="21"/>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5" w:name="_Toc27140106"/>
      <w:bookmarkStart w:id="26" w:name="_Toc27141970"/>
      <w:bookmarkStart w:id="27" w:name="_Toc27143488"/>
      <w:bookmarkEnd w:id="22"/>
      <w:bookmarkEnd w:id="23"/>
      <w:bookmarkEnd w:id="24"/>
      <w:r>
        <w:t xml:space="preserve"> cijena stavki u grupi čini ukupnu cijenu ponude bez PDV-a za tu grupu. Posebno se iskazuje i ukupna</w:t>
      </w:r>
      <w:bookmarkStart w:id="28" w:name="_Toc27140107"/>
      <w:bookmarkStart w:id="29" w:name="_Toc27141971"/>
      <w:bookmarkStart w:id="30" w:name="_Toc27143489"/>
      <w:bookmarkEnd w:id="25"/>
      <w:bookmarkEnd w:id="26"/>
      <w:bookmarkEnd w:id="27"/>
      <w:r>
        <w:t xml:space="preserve"> cijena ponude sa PDV-om.</w:t>
      </w:r>
      <w:bookmarkEnd w:id="28"/>
      <w:bookmarkEnd w:id="29"/>
      <w:bookmarkEnd w:id="30"/>
    </w:p>
    <w:p w:rsidR="00FF017F" w:rsidRDefault="00D03D22">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FF017F" w:rsidRDefault="00D03D22">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FF017F" w:rsidRDefault="00D03D22">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FF017F" w:rsidRDefault="00D03D22">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FF017F" w:rsidRDefault="00FF017F">
      <w:pPr>
        <w:pStyle w:val="ListParagraph"/>
        <w:spacing w:after="0"/>
        <w:rPr>
          <w:b/>
        </w:rPr>
      </w:pPr>
      <w:bookmarkStart w:id="31" w:name="_Toc27140108"/>
      <w:bookmarkStart w:id="32" w:name="_Toc27141972"/>
      <w:bookmarkStart w:id="33" w:name="_Toc27143490"/>
      <w:bookmarkEnd w:id="31"/>
      <w:bookmarkEnd w:id="32"/>
      <w:bookmarkEnd w:id="33"/>
    </w:p>
    <w:p w:rsidR="00FF017F" w:rsidRDefault="00D03D22">
      <w:pPr>
        <w:pStyle w:val="Azrastil"/>
        <w:numPr>
          <w:ilvl w:val="0"/>
          <w:numId w:val="2"/>
        </w:numPr>
        <w:jc w:val="both"/>
        <w:rPr>
          <w:szCs w:val="20"/>
        </w:rPr>
      </w:pPr>
      <w:r>
        <w:rPr>
          <w:b/>
          <w:szCs w:val="20"/>
        </w:rPr>
        <w:t>Pregled prostora:</w:t>
      </w:r>
      <w:r>
        <w:rPr>
          <w:szCs w:val="20"/>
        </w:rPr>
        <w:t xml:space="preserve"> Nije primjenjivo</w:t>
      </w:r>
    </w:p>
    <w:p w:rsidR="00FF017F" w:rsidRDefault="00D03D22">
      <w:pPr>
        <w:pStyle w:val="Style2"/>
        <w:numPr>
          <w:ilvl w:val="0"/>
          <w:numId w:val="8"/>
        </w:numPr>
        <w:ind w:hanging="720"/>
        <w:jc w:val="both"/>
        <w:rPr>
          <w:sz w:val="32"/>
        </w:rPr>
      </w:pPr>
      <w:bookmarkStart w:id="34" w:name="_Toc69823167"/>
      <w:r>
        <w:rPr>
          <w:sz w:val="32"/>
        </w:rPr>
        <w:t>Osnove za isključenje i dokazi</w:t>
      </w:r>
      <w:bookmarkEnd w:id="34"/>
    </w:p>
    <w:p w:rsidR="00FF017F" w:rsidRDefault="00FF017F">
      <w:pPr>
        <w:pStyle w:val="Azrastil"/>
        <w:jc w:val="both"/>
        <w:rPr>
          <w:rFonts w:cs="Tahoma"/>
          <w:b/>
          <w:szCs w:val="20"/>
          <w:lang w:val="es-ES"/>
        </w:rPr>
      </w:pPr>
    </w:p>
    <w:p w:rsidR="00FF017F" w:rsidRDefault="00D03D22">
      <w:pPr>
        <w:pStyle w:val="Azrastil"/>
        <w:numPr>
          <w:ilvl w:val="0"/>
          <w:numId w:val="3"/>
        </w:numPr>
        <w:ind w:hanging="720"/>
        <w:jc w:val="both"/>
        <w:rPr>
          <w:rFonts w:cs="Tahoma"/>
          <w:b/>
          <w:szCs w:val="20"/>
          <w:lang w:val="es-ES"/>
        </w:rPr>
      </w:pPr>
      <w:r>
        <w:rPr>
          <w:rFonts w:cs="Tahoma"/>
          <w:b/>
          <w:szCs w:val="20"/>
          <w:lang w:val="es-ES"/>
        </w:rPr>
        <w:t>OSNOVE ZA ISKLJUČENJE</w:t>
      </w:r>
    </w:p>
    <w:p w:rsidR="00FF017F" w:rsidRDefault="00D03D22">
      <w:pPr>
        <w:pStyle w:val="Azrastil"/>
        <w:jc w:val="both"/>
        <w:rPr>
          <w:rFonts w:cs="Tahoma"/>
          <w:szCs w:val="20"/>
        </w:rPr>
      </w:pPr>
      <w:r>
        <w:rPr>
          <w:rFonts w:cs="Tahoma"/>
          <w:szCs w:val="20"/>
        </w:rPr>
        <w:t>Ponuditelj u postupku nabave mora dostaviti slijedeće dokaze o da ne posjeduje osnove za isključenje:</w:t>
      </w:r>
    </w:p>
    <w:p w:rsidR="00FF017F" w:rsidRDefault="00FF017F">
      <w:pPr>
        <w:pStyle w:val="Azrastil"/>
        <w:jc w:val="both"/>
        <w:rPr>
          <w:rFonts w:cs="Tahoma"/>
          <w:szCs w:val="20"/>
        </w:rPr>
      </w:pPr>
    </w:p>
    <w:p w:rsidR="00FF017F" w:rsidRDefault="00D03D22">
      <w:pPr>
        <w:pStyle w:val="Azrastil"/>
        <w:numPr>
          <w:ilvl w:val="0"/>
          <w:numId w:val="4"/>
        </w:numPr>
        <w:jc w:val="both"/>
        <w:rPr>
          <w:szCs w:val="20"/>
        </w:rPr>
      </w:pPr>
      <w:r>
        <w:rPr>
          <w:b/>
          <w:szCs w:val="20"/>
        </w:rPr>
        <w:t xml:space="preserve">Potvrda Porezne uprave </w:t>
      </w:r>
      <w:r>
        <w:rPr>
          <w:szCs w:val="20"/>
        </w:rPr>
        <w:t>o nepostojanju duga, ili</w:t>
      </w:r>
    </w:p>
    <w:p w:rsidR="00FF017F" w:rsidRDefault="00D03D22">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Pr>
          <w:rFonts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FF017F" w:rsidRDefault="00FF017F">
      <w:pPr>
        <w:pStyle w:val="Azrastil"/>
        <w:jc w:val="both"/>
        <w:rPr>
          <w:szCs w:val="20"/>
        </w:rPr>
      </w:pPr>
    </w:p>
    <w:p w:rsidR="00FF017F" w:rsidRDefault="00D03D22">
      <w:pPr>
        <w:pStyle w:val="Azrastil"/>
        <w:numPr>
          <w:ilvl w:val="0"/>
          <w:numId w:val="3"/>
        </w:numPr>
        <w:ind w:hanging="720"/>
        <w:jc w:val="both"/>
        <w:rPr>
          <w:rFonts w:cs="Tahoma"/>
          <w:b/>
          <w:szCs w:val="20"/>
          <w:lang w:val="es-ES"/>
        </w:rPr>
      </w:pPr>
      <w:r>
        <w:rPr>
          <w:rFonts w:cs="Tahoma"/>
          <w:b/>
          <w:szCs w:val="20"/>
          <w:lang w:val="es-ES"/>
        </w:rPr>
        <w:t>DOKAZI O SPOSOBNOSTI</w:t>
      </w:r>
    </w:p>
    <w:p w:rsidR="00FF017F" w:rsidRDefault="00D03D22">
      <w:pPr>
        <w:pStyle w:val="Azrastil"/>
        <w:jc w:val="both"/>
        <w:rPr>
          <w:rFonts w:cs="Tahoma"/>
          <w:szCs w:val="20"/>
        </w:rPr>
      </w:pPr>
      <w:r>
        <w:rPr>
          <w:rFonts w:cs="Tahoma"/>
          <w:szCs w:val="20"/>
        </w:rPr>
        <w:t>Ponuditelj u postupku nabave mora dostaviti slijedeće dokaze o sposobnosti:</w:t>
      </w:r>
    </w:p>
    <w:p w:rsidR="00FF017F" w:rsidRDefault="00FF017F">
      <w:pPr>
        <w:pStyle w:val="Azrastil"/>
        <w:jc w:val="both"/>
        <w:rPr>
          <w:rFonts w:cs="Tahoma"/>
          <w:szCs w:val="20"/>
        </w:rPr>
      </w:pPr>
    </w:p>
    <w:p w:rsidR="00FF017F" w:rsidRDefault="00D03D22">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FF017F" w:rsidRDefault="00D03D22">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FF017F" w:rsidRDefault="00D03D22">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FF017F" w:rsidRDefault="00FF017F">
      <w:pPr>
        <w:pStyle w:val="Azrastil"/>
        <w:jc w:val="both"/>
        <w:rPr>
          <w:szCs w:val="20"/>
        </w:rPr>
      </w:pPr>
    </w:p>
    <w:p w:rsidR="00FF017F" w:rsidRDefault="00D03D22">
      <w:pPr>
        <w:pStyle w:val="Azrastil"/>
        <w:numPr>
          <w:ilvl w:val="0"/>
          <w:numId w:val="4"/>
        </w:numPr>
        <w:suppressAutoHyphens w:val="0"/>
        <w:jc w:val="both"/>
        <w:rPr>
          <w:szCs w:val="20"/>
        </w:rPr>
      </w:pPr>
      <w:r>
        <w:rPr>
          <w:b/>
          <w:szCs w:val="20"/>
        </w:rPr>
        <w:t>Popis ugovora</w:t>
      </w:r>
    </w:p>
    <w:p w:rsidR="00FF017F" w:rsidRDefault="00D03D22" w:rsidP="00FA602A">
      <w:pPr>
        <w:pStyle w:val="NoSpacing"/>
        <w:spacing w:line="276" w:lineRule="auto"/>
        <w:ind w:left="709"/>
        <w:jc w:val="both"/>
        <w:rPr>
          <w:rFonts w:cstheme="minorHAnsi"/>
        </w:rPr>
      </w:pPr>
      <w:r>
        <w:rPr>
          <w:szCs w:val="20"/>
        </w:rPr>
        <w:t xml:space="preserve">Popis ugovora mora </w:t>
      </w:r>
      <w:r>
        <w:t xml:space="preserve">sadržavati </w:t>
      </w:r>
      <w:r>
        <w:rPr>
          <w:rFonts w:cstheme="minorHAnsi"/>
        </w:rPr>
        <w:t>vrijednost radova, datum, mjesto izvođenja i naziv druge ugovorne strane te potpis i pečat ponuditelja.</w:t>
      </w:r>
    </w:p>
    <w:p w:rsidR="00FF017F" w:rsidRDefault="00D03D22" w:rsidP="00FA602A">
      <w:pPr>
        <w:pStyle w:val="NoSpacing"/>
        <w:spacing w:line="276" w:lineRule="auto"/>
        <w:ind w:left="709"/>
        <w:jc w:val="both"/>
        <w:rPr>
          <w:rFonts w:cstheme="minorHAnsi"/>
        </w:rPr>
      </w:pPr>
      <w:r>
        <w:rPr>
          <w:rFonts w:cstheme="minorHAnsi"/>
        </w:rPr>
        <w:t>Smatra se da je uvjet tehničke i stručne sposobnosti ponuditelja vezan uz predmet nabave ako su radovi isti ili slični predmetu nabave.</w:t>
      </w:r>
    </w:p>
    <w:p w:rsidR="00FF017F" w:rsidRDefault="00D03D22" w:rsidP="00FA602A">
      <w:pPr>
        <w:pStyle w:val="NoSpacing"/>
        <w:spacing w:line="276" w:lineRule="auto"/>
        <w:ind w:left="709"/>
        <w:jc w:val="both"/>
        <w:rPr>
          <w:rFonts w:cstheme="minorHAnsi"/>
        </w:rPr>
      </w:pPr>
      <w:r>
        <w:rPr>
          <w:rFonts w:cstheme="minorHAnsi"/>
        </w:rPr>
        <w:t>Ponuditelj mora dokazati da je, u gore definiranom periodu, uredno pružio najmanje tri (3) ugovora iste ili slične predmetu nabave čija zbrojena vrijednost mora biti minimalno u iznosu procijenjene vrijednosti nabave.</w:t>
      </w:r>
    </w:p>
    <w:p w:rsidR="00FF017F" w:rsidRDefault="00FF017F" w:rsidP="00FA602A">
      <w:pPr>
        <w:pStyle w:val="NoSpacing"/>
        <w:spacing w:line="276" w:lineRule="auto"/>
        <w:ind w:left="709" w:firstLine="720"/>
        <w:jc w:val="both"/>
        <w:rPr>
          <w:rFonts w:cstheme="minorHAnsi"/>
        </w:rPr>
      </w:pPr>
    </w:p>
    <w:p w:rsidR="00FF017F" w:rsidRDefault="00D03D22" w:rsidP="00FA602A">
      <w:pPr>
        <w:pStyle w:val="NoSpacing"/>
        <w:spacing w:line="276" w:lineRule="auto"/>
        <w:ind w:left="709"/>
        <w:jc w:val="both"/>
        <w:rPr>
          <w:rFonts w:cstheme="minorHAnsi"/>
        </w:rPr>
      </w:pPr>
      <w:r>
        <w:rPr>
          <w:rFonts w:cstheme="minorHAnsi"/>
          <w:b/>
          <w:szCs w:val="20"/>
        </w:rPr>
        <w:t>U slučaju podugovaratelja ili zajednice ponuditelja, svi podugovaratelji ili članovi zajednice obvezni su pojedinačno dokazati svoju sposobnost.</w:t>
      </w:r>
    </w:p>
    <w:p w:rsidR="00FF017F" w:rsidRDefault="00FF017F">
      <w:pPr>
        <w:ind w:left="720"/>
        <w:jc w:val="both"/>
      </w:pPr>
    </w:p>
    <w:p w:rsidR="00FF017F" w:rsidRDefault="00D03D22">
      <w:pPr>
        <w:numPr>
          <w:ilvl w:val="0"/>
          <w:numId w:val="4"/>
        </w:numPr>
        <w:ind w:left="397" w:firstLine="0"/>
        <w:jc w:val="both"/>
      </w:pPr>
      <w:r>
        <w:rPr>
          <w:b/>
        </w:rPr>
        <w:t>Izjava o alatima, uređajima ili tehničkoj opremi koja je pružatelju usluge na raspolaganju u svrhu       izvršenja ugovora.</w:t>
      </w:r>
    </w:p>
    <w:p w:rsidR="00FF017F" w:rsidRDefault="00FA602A" w:rsidP="00FA602A">
      <w:pPr>
        <w:ind w:left="709" w:hanging="709"/>
        <w:jc w:val="both"/>
      </w:pPr>
      <w:r>
        <w:rPr>
          <w:b/>
        </w:rPr>
        <w:t xml:space="preserve">              </w:t>
      </w:r>
      <w:r w:rsidR="00D03D22">
        <w:rPr>
          <w:b/>
        </w:rPr>
        <w:t>Ponuditelj je dužan u ponudi priložiti potpisanu i ovjerenu izjavu</w:t>
      </w:r>
      <w:r w:rsidR="00D03D22">
        <w:t xml:space="preserve"> iz koje je razvidno da će za pružanje usluga tijekom trajanja ugovora sklopljenih temeljem okvirnog sporazuma i/ili izdanih ugovor-narudžbenica o javnoj nabavi temeljem Okvirnog sporazuma raspolagati s minimalno:</w:t>
      </w:r>
    </w:p>
    <w:p w:rsidR="00FF017F" w:rsidRDefault="00FA602A" w:rsidP="00697F76">
      <w:pPr>
        <w:spacing w:after="0"/>
        <w:ind w:left="709" w:hanging="709"/>
        <w:jc w:val="both"/>
      </w:pPr>
      <w:r>
        <w:rPr>
          <w:b/>
        </w:rPr>
        <w:t xml:space="preserve">              </w:t>
      </w:r>
      <w:r w:rsidR="00D03D22">
        <w:rPr>
          <w:b/>
        </w:rPr>
        <w:t>- 2 (dva)</w:t>
      </w:r>
      <w:r w:rsidR="00D03D22">
        <w:t xml:space="preserve"> </w:t>
      </w:r>
      <w:r w:rsidR="00D03D22">
        <w:rPr>
          <w:b/>
        </w:rPr>
        <w:t>kombinirana</w:t>
      </w:r>
      <w:r w:rsidR="00D03D22">
        <w:t xml:space="preserve"> </w:t>
      </w:r>
      <w:r w:rsidR="00D03D22">
        <w:rPr>
          <w:b/>
        </w:rPr>
        <w:t xml:space="preserve">vozila za usisavanje i ispiranje cjelini </w:t>
      </w:r>
      <w:r w:rsidR="00D03D22">
        <w:t xml:space="preserve">- (opremljen sa svim potrebnim visokotlačnim mlaznicama za vodu, pod pritiskom od minimalno 200 bara za pranje i odštopavanje cijevi promjera fi 110-160 mm i gradskih promjera slivnika fi 500 mm, uređajem za reciklažu vode, vakum pumpom min. kapaciteta usisa 2300 m3/h, sa popratnom uskom cijevi za usis blata, taloga, pijeska mulja iz skretničarskog ormarića i slivnika te dva spremnika: jedan za čistu vodu i jedan za otpadne vode, minimalno 2.000 l svaki i usisnim crijevima min. profila 125 mm te mora biti opremljeno visokotlačnim crijevima minimalne duljine 120 m. </w:t>
      </w:r>
    </w:p>
    <w:p w:rsidR="00697F76" w:rsidRDefault="00697F76" w:rsidP="00697F76">
      <w:pPr>
        <w:spacing w:after="0"/>
        <w:ind w:left="709" w:hanging="709"/>
        <w:jc w:val="both"/>
        <w:rPr>
          <w:szCs w:val="20"/>
        </w:rPr>
      </w:pPr>
    </w:p>
    <w:p w:rsidR="00FF017F" w:rsidRDefault="00D03D22">
      <w:pPr>
        <w:pStyle w:val="Azrastil"/>
        <w:jc w:val="both"/>
        <w:rPr>
          <w:szCs w:val="20"/>
        </w:rPr>
      </w:pPr>
      <w:r>
        <w:rPr>
          <w:szCs w:val="20"/>
        </w:rPr>
        <w:t>Svi dokazi koji se dostavljaju mogu se dostaviti u neovjerenim preslikama.</w:t>
      </w:r>
    </w:p>
    <w:p w:rsidR="00FF017F" w:rsidRDefault="00D03D22">
      <w:pPr>
        <w:pStyle w:val="Style2"/>
        <w:numPr>
          <w:ilvl w:val="0"/>
          <w:numId w:val="8"/>
        </w:numPr>
        <w:spacing w:line="240" w:lineRule="auto"/>
        <w:ind w:hanging="720"/>
        <w:jc w:val="both"/>
        <w:rPr>
          <w:sz w:val="32"/>
        </w:rPr>
      </w:pPr>
      <w:bookmarkStart w:id="35" w:name="_Toc69823168"/>
      <w:r>
        <w:rPr>
          <w:sz w:val="32"/>
        </w:rPr>
        <w:lastRenderedPageBreak/>
        <w:t>Odredbe o zajednici gospodarskih subjekata, podugovarateljima i oslanjanju na sposobnosti drugih gospodarskih subjekata</w:t>
      </w:r>
      <w:bookmarkEnd w:id="35"/>
    </w:p>
    <w:p w:rsidR="00FF017F" w:rsidRDefault="00FF017F">
      <w:pPr>
        <w:pStyle w:val="Azrastil"/>
        <w:jc w:val="both"/>
        <w:rPr>
          <w:rFonts w:cs="Tahoma"/>
          <w:b/>
          <w:szCs w:val="20"/>
          <w:lang w:val="es-ES"/>
        </w:rPr>
      </w:pPr>
    </w:p>
    <w:p w:rsidR="00FF017F" w:rsidRDefault="00D03D22">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FF017F" w:rsidRDefault="00D03D22">
      <w:pPr>
        <w:pStyle w:val="Azrastil"/>
        <w:numPr>
          <w:ilvl w:val="0"/>
          <w:numId w:val="15"/>
        </w:numPr>
        <w:jc w:val="both"/>
        <w:rPr>
          <w:szCs w:val="20"/>
          <w:u w:val="single"/>
        </w:rPr>
      </w:pPr>
      <w:r>
        <w:rPr>
          <w:szCs w:val="20"/>
          <w:u w:val="single"/>
        </w:rPr>
        <w:t>pojedinačno dokazuje da:</w:t>
      </w:r>
    </w:p>
    <w:p w:rsidR="00FF017F" w:rsidRDefault="00D03D22">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FF017F" w:rsidRDefault="00D03D22">
      <w:pPr>
        <w:pStyle w:val="Azrastil"/>
        <w:numPr>
          <w:ilvl w:val="0"/>
          <w:numId w:val="15"/>
        </w:numPr>
        <w:jc w:val="both"/>
        <w:rPr>
          <w:szCs w:val="20"/>
          <w:u w:val="single"/>
        </w:rPr>
      </w:pPr>
      <w:r>
        <w:rPr>
          <w:szCs w:val="20"/>
          <w:u w:val="single"/>
        </w:rPr>
        <w:t>skupno (zajednički) dokazuju da:</w:t>
      </w:r>
    </w:p>
    <w:p w:rsidR="00FF017F" w:rsidRDefault="00D03D22">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FF017F" w:rsidRDefault="00FF017F">
      <w:pPr>
        <w:pStyle w:val="Azrastil"/>
        <w:jc w:val="both"/>
        <w:rPr>
          <w:rFonts w:eastAsia="Times New Roman"/>
          <w:szCs w:val="20"/>
        </w:rPr>
      </w:pPr>
    </w:p>
    <w:p w:rsidR="00FF017F" w:rsidRDefault="00D03D22">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FF017F" w:rsidRDefault="00D03D22">
      <w:pPr>
        <w:pStyle w:val="Azrastil"/>
        <w:numPr>
          <w:ilvl w:val="0"/>
          <w:numId w:val="15"/>
        </w:numPr>
        <w:jc w:val="both"/>
        <w:rPr>
          <w:szCs w:val="20"/>
          <w:u w:val="single"/>
        </w:rPr>
      </w:pPr>
      <w:r>
        <w:rPr>
          <w:szCs w:val="20"/>
          <w:u w:val="single"/>
        </w:rPr>
        <w:t>pojedinačno dokazuje da:</w:t>
      </w:r>
    </w:p>
    <w:p w:rsidR="00FF017F" w:rsidRDefault="00D03D22">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FF017F" w:rsidRDefault="00FF017F">
      <w:pPr>
        <w:pStyle w:val="Azrastil"/>
        <w:jc w:val="both"/>
        <w:rPr>
          <w:rFonts w:eastAsia="Times New Roman"/>
          <w:szCs w:val="20"/>
        </w:rPr>
      </w:pPr>
    </w:p>
    <w:p w:rsidR="00FF017F" w:rsidRDefault="00D03D22">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FF017F" w:rsidRDefault="00FF017F">
      <w:pPr>
        <w:pStyle w:val="Azrastil"/>
        <w:jc w:val="both"/>
        <w:rPr>
          <w:rFonts w:eastAsia="Times New Roman"/>
          <w:szCs w:val="20"/>
        </w:rPr>
      </w:pPr>
    </w:p>
    <w:p w:rsidR="00FF017F" w:rsidRDefault="00D03D22">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FF017F" w:rsidRDefault="00D03D22">
      <w:pPr>
        <w:pStyle w:val="Azrastil"/>
        <w:jc w:val="both"/>
        <w:rPr>
          <w:rFonts w:eastAsia="Arial"/>
          <w:szCs w:val="20"/>
        </w:rPr>
      </w:pPr>
      <w:r>
        <w:rPr>
          <w:rFonts w:eastAsia="Times New Roman"/>
          <w:i/>
          <w:szCs w:val="20"/>
        </w:rPr>
        <w:t xml:space="preserve"> ili</w:t>
      </w:r>
    </w:p>
    <w:p w:rsidR="00FF017F" w:rsidRDefault="00D03D22">
      <w:pPr>
        <w:pStyle w:val="Azrastil"/>
        <w:numPr>
          <w:ilvl w:val="0"/>
          <w:numId w:val="14"/>
        </w:numPr>
        <w:jc w:val="both"/>
        <w:rPr>
          <w:rFonts w:eastAsia="Arial"/>
          <w:szCs w:val="20"/>
        </w:rPr>
      </w:pPr>
      <w:r>
        <w:rPr>
          <w:rFonts w:eastAsia="Times New Roman"/>
          <w:i/>
          <w:szCs w:val="20"/>
        </w:rPr>
        <w:t>Ugovora o poslovnoj suradnji za izvršenje predmeta nabave</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FF017F" w:rsidRDefault="00D03D22">
      <w:pPr>
        <w:pStyle w:val="Azrastil"/>
        <w:numPr>
          <w:ilvl w:val="0"/>
          <w:numId w:val="13"/>
        </w:numPr>
        <w:jc w:val="both"/>
        <w:rPr>
          <w:i/>
          <w:szCs w:val="20"/>
        </w:rPr>
      </w:pPr>
      <w:r>
        <w:rPr>
          <w:i/>
          <w:szCs w:val="20"/>
        </w:rPr>
        <w:t>naziv i sjedište gospodarskog subjekta koji ustupa resurse te naziv i sjedište ponuditelja kojem ustupa resurse,</w:t>
      </w:r>
    </w:p>
    <w:p w:rsidR="00FF017F" w:rsidRDefault="00D03D22">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FF017F" w:rsidRDefault="00D03D22">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FF017F" w:rsidRDefault="00D03D22">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FF017F" w:rsidRDefault="00D03D22">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FF017F" w:rsidRDefault="00D03D22">
      <w:pPr>
        <w:pStyle w:val="Style2"/>
        <w:numPr>
          <w:ilvl w:val="0"/>
          <w:numId w:val="8"/>
        </w:numPr>
        <w:ind w:hanging="720"/>
        <w:jc w:val="both"/>
        <w:rPr>
          <w:sz w:val="32"/>
        </w:rPr>
      </w:pPr>
      <w:bookmarkStart w:id="36" w:name="_Toc69823169"/>
      <w:r>
        <w:rPr>
          <w:sz w:val="32"/>
        </w:rPr>
        <w:lastRenderedPageBreak/>
        <w:t>Provjera ponuditelja</w:t>
      </w:r>
      <w:bookmarkEnd w:id="36"/>
    </w:p>
    <w:p w:rsidR="00FF017F" w:rsidRDefault="00D03D22">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FF017F" w:rsidRDefault="00D03D22">
      <w:pPr>
        <w:pStyle w:val="Azrastil"/>
        <w:jc w:val="both"/>
        <w:rPr>
          <w:szCs w:val="20"/>
          <w:lang w:val="pl-PL"/>
        </w:rPr>
      </w:pPr>
      <w:r>
        <w:rPr>
          <w:szCs w:val="20"/>
          <w:lang w:val="pl-PL"/>
        </w:rPr>
        <w:t>Za potrebe dostavljanja dokumenata iz stavka 1. ove točke Naručitelj daje primjereni rok od pet dana od dana dostave zahtjeva.</w:t>
      </w:r>
    </w:p>
    <w:p w:rsidR="00FF017F" w:rsidRDefault="00D03D22">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FF017F" w:rsidRDefault="00D03D22">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FF017F" w:rsidRDefault="00D03D22">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FF017F" w:rsidRDefault="00D03D22">
      <w:pPr>
        <w:pStyle w:val="Style2"/>
        <w:numPr>
          <w:ilvl w:val="0"/>
          <w:numId w:val="8"/>
        </w:numPr>
        <w:ind w:hanging="720"/>
        <w:jc w:val="both"/>
        <w:rPr>
          <w:sz w:val="32"/>
        </w:rPr>
      </w:pPr>
      <w:bookmarkStart w:id="37" w:name="_Toc69823170"/>
      <w:r>
        <w:rPr>
          <w:sz w:val="32"/>
        </w:rPr>
        <w:t>VAŽNO! Sadržaj ponude</w:t>
      </w:r>
      <w:bookmarkEnd w:id="37"/>
    </w:p>
    <w:p w:rsidR="00FF017F" w:rsidRDefault="00D03D22">
      <w:pPr>
        <w:pStyle w:val="Azrastil"/>
        <w:jc w:val="both"/>
        <w:rPr>
          <w:szCs w:val="20"/>
          <w:lang w:val="pl-PL"/>
        </w:rPr>
      </w:pPr>
      <w:r>
        <w:rPr>
          <w:szCs w:val="20"/>
          <w:lang w:val="pl-PL"/>
        </w:rPr>
        <w:t>Ponuditelji ponudu predaju u izvorniku, sa OBVEZNIM sadržajem i prilozima:</w:t>
      </w:r>
    </w:p>
    <w:p w:rsidR="00FF017F" w:rsidRDefault="00D03D22">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FF017F" w:rsidRDefault="00D03D22">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FF017F" w:rsidRDefault="00D03D22">
      <w:pPr>
        <w:pStyle w:val="Azrastil"/>
        <w:numPr>
          <w:ilvl w:val="0"/>
          <w:numId w:val="12"/>
        </w:numPr>
        <w:jc w:val="both"/>
        <w:rPr>
          <w:b/>
          <w:szCs w:val="20"/>
          <w:lang w:val="pl-PL"/>
        </w:rPr>
      </w:pPr>
      <w:r>
        <w:rPr>
          <w:b/>
          <w:szCs w:val="20"/>
          <w:lang w:val="pl-PL"/>
        </w:rPr>
        <w:t>Dokazi iz točke 5</w:t>
      </w:r>
    </w:p>
    <w:p w:rsidR="00FF017F" w:rsidRDefault="00D03D22">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FF017F" w:rsidRDefault="00FF017F">
      <w:pPr>
        <w:pStyle w:val="Azrastil"/>
        <w:jc w:val="both"/>
        <w:rPr>
          <w:rFonts w:cs="Tahoma"/>
          <w:szCs w:val="20"/>
          <w:lang w:val="pl-PL"/>
        </w:rPr>
      </w:pPr>
    </w:p>
    <w:p w:rsidR="00FF017F" w:rsidRDefault="00D03D22">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FF017F" w:rsidRDefault="00D03D22">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FF017F" w:rsidRDefault="00D03D22">
      <w:pPr>
        <w:pStyle w:val="Style2"/>
        <w:numPr>
          <w:ilvl w:val="0"/>
          <w:numId w:val="8"/>
        </w:numPr>
        <w:ind w:hanging="720"/>
        <w:jc w:val="both"/>
        <w:rPr>
          <w:sz w:val="32"/>
        </w:rPr>
      </w:pPr>
      <w:bookmarkStart w:id="38" w:name="_Toc69823171"/>
      <w:r>
        <w:rPr>
          <w:sz w:val="32"/>
        </w:rPr>
        <w:t>Način određivanja cijene ponude</w:t>
      </w:r>
      <w:bookmarkEnd w:id="38"/>
    </w:p>
    <w:p w:rsidR="00FF017F" w:rsidRDefault="00D03D22">
      <w:pPr>
        <w:pStyle w:val="Azrastil"/>
        <w:jc w:val="both"/>
        <w:rPr>
          <w:rFonts w:cs="Tahoma"/>
          <w:szCs w:val="20"/>
          <w:lang w:val="pl-PL"/>
        </w:rPr>
      </w:pPr>
      <w:bookmarkStart w:id="39" w:name="_Hlk47610290"/>
      <w:bookmarkStart w:id="40" w:name="_Hlk47610250"/>
      <w:bookmarkEnd w:id="39"/>
      <w:bookmarkEnd w:id="40"/>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FF017F" w:rsidRDefault="00D03D22">
      <w:pPr>
        <w:pStyle w:val="Azrastil"/>
        <w:jc w:val="both"/>
        <w:rPr>
          <w:rFonts w:cs="Tahoma"/>
          <w:szCs w:val="20"/>
          <w:lang w:val="pl-PL"/>
        </w:rPr>
      </w:pPr>
      <w:r>
        <w:rPr>
          <w:rFonts w:cs="Tahoma"/>
          <w:szCs w:val="20"/>
          <w:lang w:val="pl-PL"/>
        </w:rPr>
        <w:t>Ukupnu cijenu ponude čini cijena ponude s PDV-om.</w:t>
      </w:r>
    </w:p>
    <w:p w:rsidR="00FF017F" w:rsidRDefault="00D03D22">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FF017F" w:rsidRDefault="00D03D22">
      <w:pPr>
        <w:pStyle w:val="ListParagraph"/>
        <w:ind w:left="0"/>
        <w:jc w:val="both"/>
      </w:pPr>
      <w:bookmarkStart w:id="41" w:name="_Hlk47610315"/>
      <w:bookmarkEnd w:id="41"/>
      <w:r>
        <w:t>Ponuditelj mora iskazati cijenu izraženu u hrvatskim kunama u apsolutnom iznosu na najviše dvije decimale. Navedeno se odnosi na jediničnu cijenu, cijenu pakiranja i ukupnu cijenu bez i sa PDV-om.</w:t>
      </w:r>
    </w:p>
    <w:p w:rsidR="00FF017F" w:rsidRDefault="00D03D22">
      <w:pPr>
        <w:pStyle w:val="ListParagraph"/>
        <w:ind w:left="0"/>
        <w:jc w:val="both"/>
      </w:pPr>
      <w:r>
        <w:t>U cijenu ponude bez poreza na dodanu vrijednost moraju biti uračunati svi troškovi i popusti.</w:t>
      </w:r>
    </w:p>
    <w:p w:rsidR="00FF017F" w:rsidRDefault="00D03D22">
      <w:pPr>
        <w:pStyle w:val="ListParagraph"/>
        <w:ind w:left="0"/>
        <w:jc w:val="both"/>
      </w:pPr>
      <w:r>
        <w:t>Cijena ponude piše se brojkama.</w:t>
      </w:r>
    </w:p>
    <w:p w:rsidR="00FF017F" w:rsidRDefault="00D03D22">
      <w:pPr>
        <w:pStyle w:val="ListParagraph"/>
        <w:ind w:left="0"/>
        <w:jc w:val="both"/>
      </w:pPr>
      <w:bookmarkStart w:id="42" w:name="_Hlk476103151"/>
      <w:bookmarkStart w:id="43" w:name="_Hlk476102901"/>
      <w:bookmarkEnd w:id="42"/>
      <w:bookmarkEnd w:id="43"/>
      <w:r>
        <w:t>Ako je cijena najpovoljnije ponude veća od procijenjene vrijednosti nabave naručitelj može nakon isteka roka za dostavu ponude poništiti postupak javne nabave ukoliko nema ili neće imati osigurana sredstva, sukladno čl. 298. st. 1 t. 9. ZJN 2016.</w:t>
      </w:r>
    </w:p>
    <w:p w:rsidR="00FF017F" w:rsidRDefault="00D03D22">
      <w:pPr>
        <w:pStyle w:val="ListParagraph"/>
        <w:ind w:left="0"/>
        <w:jc w:val="both"/>
      </w:pPr>
      <w:r>
        <w:t>Javni naručitelj može koristiti pravo na pretporez te sukladno čl. 294. ZJN 2016 uspoređuje cijene dostavljenih ponuda bez PDV-a.</w:t>
      </w:r>
    </w:p>
    <w:p w:rsidR="00FF017F" w:rsidRDefault="00D03D22">
      <w:pPr>
        <w:pStyle w:val="ListParagraph"/>
        <w:ind w:left="0"/>
        <w:jc w:val="both"/>
      </w:pPr>
      <w:r>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FF017F" w:rsidRDefault="00D03D22">
      <w:pPr>
        <w:pStyle w:val="ListParagraph"/>
        <w:ind w:left="0"/>
        <w:jc w:val="both"/>
      </w:pPr>
      <w:r>
        <w:t>Cijena ponude je nepromjenjiva za vrijeme trajanja ugovora o javnoj nabavi. Ponuditelj treba ispuniti jediničnim cijenama sve stavke navedene u troškovniku.</w:t>
      </w:r>
      <w:bookmarkStart w:id="44" w:name="_Hlk47610325"/>
      <w:bookmarkEnd w:id="44"/>
    </w:p>
    <w:p w:rsidR="00FF017F" w:rsidRDefault="00FF017F">
      <w:pPr>
        <w:pStyle w:val="ListParagraph"/>
        <w:ind w:left="0"/>
        <w:jc w:val="both"/>
        <w:rPr>
          <w:highlight w:val="yellow"/>
        </w:rPr>
      </w:pPr>
    </w:p>
    <w:p w:rsidR="00FF017F" w:rsidRDefault="00D03D22">
      <w:pPr>
        <w:pStyle w:val="ListParagraph"/>
        <w:ind w:left="0"/>
        <w:jc w:val="both"/>
      </w:pPr>
      <w:bookmarkStart w:id="45" w:name="_Hlk47610339"/>
      <w:bookmarkEnd w:id="45"/>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FF017F" w:rsidRDefault="00D03D22">
      <w:pPr>
        <w:pStyle w:val="Azrastil"/>
        <w:jc w:val="both"/>
        <w:rPr>
          <w:rFonts w:cs="Tahoma"/>
          <w:b/>
          <w:szCs w:val="20"/>
          <w:lang w:val="pl-PL"/>
        </w:rPr>
      </w:pPr>
      <w:r>
        <w:rPr>
          <w:rFonts w:cs="Tahoma"/>
          <w:b/>
          <w:szCs w:val="20"/>
          <w:lang w:val="pl-PL"/>
        </w:rPr>
        <w:t>Odabir za kriterij je ekonomski najpovoljnija ponu</w:t>
      </w:r>
      <w:r w:rsidR="00697F76">
        <w:rPr>
          <w:rFonts w:cs="Tahoma"/>
          <w:b/>
          <w:szCs w:val="20"/>
          <w:lang w:val="pl-PL"/>
        </w:rPr>
        <w:t>da (100% kriterija čini cijena).</w:t>
      </w:r>
    </w:p>
    <w:p w:rsidR="00697F76" w:rsidRDefault="00697F76">
      <w:pPr>
        <w:pStyle w:val="Azrastil"/>
        <w:jc w:val="both"/>
        <w:rPr>
          <w:rFonts w:cs="Tahoma"/>
          <w:szCs w:val="20"/>
          <w:lang w:val="pl-PL"/>
        </w:rPr>
      </w:pPr>
    </w:p>
    <w:p w:rsidR="00FF017F" w:rsidRDefault="00D03D22">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FF017F">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Maksimalan broj bodova</w:t>
            </w:r>
          </w:p>
        </w:tc>
      </w:tr>
      <w:tr w:rsidR="00FF017F">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100,00</w:t>
            </w:r>
          </w:p>
        </w:tc>
      </w:tr>
      <w:tr w:rsidR="00FF017F">
        <w:trPr>
          <w:trHeight w:val="164"/>
          <w:jc w:val="center"/>
        </w:trPr>
        <w:tc>
          <w:tcPr>
            <w:tcW w:w="1732"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w:t>
            </w:r>
          </w:p>
        </w:tc>
        <w:tc>
          <w:tcPr>
            <w:tcW w:w="1700"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0,00</w:t>
            </w:r>
          </w:p>
        </w:tc>
      </w:tr>
      <w:tr w:rsidR="00FF017F">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100,00</w:t>
            </w:r>
          </w:p>
        </w:tc>
      </w:tr>
    </w:tbl>
    <w:p w:rsidR="00FF017F" w:rsidRDefault="00D03D22">
      <w:pPr>
        <w:pStyle w:val="ListParagraph"/>
        <w:ind w:left="0"/>
        <w:jc w:val="both"/>
        <w:rPr>
          <w:rFonts w:eastAsia="Garamond" w:cstheme="minorHAnsi"/>
          <w:szCs w:val="20"/>
        </w:rPr>
      </w:pPr>
      <w:r>
        <w:rPr>
          <w:rFonts w:eastAsia="Garamond" w:cstheme="minorHAnsi"/>
          <w:szCs w:val="20"/>
        </w:rPr>
        <w:t>Bodovi se zaokružuju na dvije decimale.</w:t>
      </w:r>
    </w:p>
    <w:p w:rsidR="00FF017F" w:rsidRDefault="00D03D22">
      <w:pPr>
        <w:pStyle w:val="Style2"/>
        <w:numPr>
          <w:ilvl w:val="0"/>
          <w:numId w:val="8"/>
        </w:numPr>
        <w:ind w:hanging="720"/>
        <w:jc w:val="both"/>
        <w:rPr>
          <w:sz w:val="32"/>
        </w:rPr>
      </w:pPr>
      <w:bookmarkStart w:id="46" w:name="_Hlk476103391"/>
      <w:bookmarkStart w:id="47" w:name="_Hlk476102501"/>
      <w:bookmarkStart w:id="48" w:name="_Toc69823172"/>
      <w:bookmarkEnd w:id="46"/>
      <w:bookmarkEnd w:id="47"/>
      <w:r>
        <w:rPr>
          <w:sz w:val="32"/>
        </w:rPr>
        <w:t>Način izrade i dostave ponude</w:t>
      </w:r>
      <w:bookmarkStart w:id="49" w:name="_Hlk47610845"/>
      <w:bookmarkEnd w:id="48"/>
      <w:bookmarkEnd w:id="49"/>
    </w:p>
    <w:p w:rsidR="00FF017F" w:rsidRDefault="00D03D22">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FF017F" w:rsidRDefault="00D03D22">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FF017F" w:rsidRDefault="00D03D22">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FF017F" w:rsidRDefault="00D03D22">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FF017F" w:rsidRDefault="00D03D22">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FF017F" w:rsidRDefault="00FF017F">
      <w:pPr>
        <w:pStyle w:val="Azrastil"/>
        <w:jc w:val="both"/>
        <w:rPr>
          <w:rFonts w:eastAsia="Times New Roman"/>
          <w:b/>
          <w:szCs w:val="20"/>
        </w:rPr>
      </w:pPr>
    </w:p>
    <w:p w:rsidR="00FF017F" w:rsidRDefault="00D03D22">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FF017F" w:rsidRDefault="00D03D22">
      <w:pPr>
        <w:pStyle w:val="Azrastil"/>
        <w:jc w:val="center"/>
        <w:rPr>
          <w:rFonts w:cs="Tahoma"/>
          <w:b/>
          <w:szCs w:val="20"/>
          <w:lang w:val="pl-PL"/>
        </w:rPr>
      </w:pPr>
      <w:r>
        <w:rPr>
          <w:rFonts w:cs="Tahoma"/>
          <w:b/>
          <w:szCs w:val="20"/>
          <w:lang w:val="pl-PL"/>
        </w:rPr>
        <w:t>Ponuda se dostavlja u zatvorenoj omotnici. Na omotnici ponude mora biti naznačeno:</w:t>
      </w:r>
    </w:p>
    <w:p w:rsidR="00FF017F" w:rsidRDefault="00D03D22">
      <w:pPr>
        <w:pStyle w:val="Azrastil"/>
        <w:jc w:val="center"/>
        <w:rPr>
          <w:rFonts w:cs="Tahoma"/>
          <w:b/>
          <w:color w:val="FF0000"/>
          <w:szCs w:val="20"/>
          <w:lang w:val="pl-PL"/>
        </w:rPr>
      </w:pPr>
      <w:r>
        <w:rPr>
          <w:rFonts w:cs="Tahoma"/>
          <w:b/>
          <w:color w:val="FF0000"/>
          <w:szCs w:val="20"/>
          <w:lang w:val="pl-PL"/>
        </w:rPr>
        <w:t xml:space="preserve"> Naziv i adresa naručitelja</w:t>
      </w:r>
    </w:p>
    <w:p w:rsidR="00FF017F" w:rsidRDefault="00D03D22">
      <w:pPr>
        <w:pStyle w:val="Azrastil"/>
        <w:jc w:val="center"/>
        <w:rPr>
          <w:rFonts w:cs="Tahoma"/>
          <w:b/>
          <w:color w:val="FF0000"/>
          <w:szCs w:val="20"/>
          <w:lang w:val="pl-PL"/>
        </w:rPr>
      </w:pPr>
      <w:r>
        <w:rPr>
          <w:rFonts w:cs="Tahoma"/>
          <w:b/>
          <w:color w:val="FF0000"/>
          <w:szCs w:val="20"/>
          <w:lang w:val="pl-PL"/>
        </w:rPr>
        <w:t>Naziv i adresa ponuditelja</w:t>
      </w:r>
    </w:p>
    <w:p w:rsidR="00FF017F" w:rsidRDefault="00D03D22">
      <w:pPr>
        <w:pStyle w:val="Azrastil"/>
        <w:jc w:val="center"/>
        <w:rPr>
          <w:rFonts w:cs="Tahoma"/>
          <w:b/>
          <w:color w:val="FF0000"/>
          <w:szCs w:val="20"/>
          <w:lang w:val="pl-PL"/>
        </w:rPr>
      </w:pPr>
      <w:r>
        <w:rPr>
          <w:rFonts w:cs="Tahoma"/>
          <w:b/>
          <w:color w:val="FF0000"/>
          <w:szCs w:val="20"/>
          <w:lang w:val="pl-PL"/>
        </w:rPr>
        <w:t>Evidencijski broj nabave</w:t>
      </w:r>
    </w:p>
    <w:p w:rsidR="00FF017F" w:rsidRDefault="00D03D22">
      <w:pPr>
        <w:pStyle w:val="Azrastil"/>
        <w:jc w:val="center"/>
        <w:rPr>
          <w:rFonts w:cs="Tahoma"/>
          <w:b/>
          <w:color w:val="FF0000"/>
          <w:szCs w:val="20"/>
          <w:lang w:val="pl-PL"/>
        </w:rPr>
      </w:pPr>
      <w:r>
        <w:rPr>
          <w:rFonts w:cs="Tahoma"/>
          <w:b/>
          <w:color w:val="FF0000"/>
          <w:szCs w:val="20"/>
          <w:lang w:val="pl-PL"/>
        </w:rPr>
        <w:t>Predmet nabave</w:t>
      </w:r>
    </w:p>
    <w:p w:rsidR="00FF017F" w:rsidRDefault="00D03D22">
      <w:pPr>
        <w:pStyle w:val="Azrastil"/>
        <w:jc w:val="center"/>
        <w:rPr>
          <w:rFonts w:cs="Tahoma"/>
          <w:b/>
          <w:color w:val="FF0000"/>
          <w:szCs w:val="20"/>
          <w:lang w:val="pl-PL"/>
        </w:rPr>
      </w:pPr>
      <w:r>
        <w:rPr>
          <w:rFonts w:cs="Tahoma"/>
          <w:b/>
          <w:color w:val="FF0000"/>
          <w:szCs w:val="20"/>
          <w:lang w:val="pl-PL"/>
        </w:rPr>
        <w:t>Naznaka „NE OTVARAJ“.</w:t>
      </w:r>
      <w:bookmarkStart w:id="50" w:name="_Hlk47610886"/>
      <w:bookmarkEnd w:id="50"/>
    </w:p>
    <w:p w:rsidR="00FF017F" w:rsidRDefault="00FF017F">
      <w:pPr>
        <w:pStyle w:val="Azrastil"/>
        <w:jc w:val="center"/>
        <w:rPr>
          <w:rFonts w:cs="Tahoma"/>
          <w:color w:val="FF0000"/>
          <w:szCs w:val="20"/>
          <w:lang w:val="pl-PL"/>
        </w:rPr>
      </w:pPr>
    </w:p>
    <w:p w:rsidR="00FF017F" w:rsidRDefault="00D03D22">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FF017F" w:rsidRDefault="00D03D22">
      <w:pPr>
        <w:shd w:val="clear" w:color="auto" w:fill="D9D9D9" w:themeFill="background1" w:themeFillShade="D9"/>
        <w:spacing w:after="0" w:line="240" w:lineRule="auto"/>
        <w:jc w:val="both"/>
        <w:rPr>
          <w:color w:val="FF0000"/>
        </w:rPr>
      </w:pPr>
      <w:r>
        <w:rPr>
          <w:color w:val="FF0000"/>
        </w:rPr>
        <w:lastRenderedPageBreak/>
        <w:t>Ponude poslane nakon navedenog roka neće biti razmatrane.</w:t>
      </w:r>
    </w:p>
    <w:p w:rsidR="00FF017F" w:rsidRDefault="00D03D22">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FF017F" w:rsidRDefault="00D03D22">
      <w:pPr>
        <w:pStyle w:val="Style2"/>
        <w:numPr>
          <w:ilvl w:val="0"/>
          <w:numId w:val="8"/>
        </w:numPr>
        <w:ind w:hanging="720"/>
        <w:jc w:val="both"/>
        <w:rPr>
          <w:sz w:val="32"/>
        </w:rPr>
      </w:pPr>
      <w:bookmarkStart w:id="51" w:name="_Toc69823173"/>
      <w:r>
        <w:rPr>
          <w:sz w:val="32"/>
        </w:rPr>
        <w:t>Rok valjanosti ponude</w:t>
      </w:r>
      <w:bookmarkStart w:id="52" w:name="_Hlk47610929"/>
      <w:bookmarkEnd w:id="51"/>
      <w:bookmarkEnd w:id="52"/>
    </w:p>
    <w:p w:rsidR="00FF017F" w:rsidRDefault="00D03D22">
      <w:pPr>
        <w:pStyle w:val="Azrastil"/>
        <w:jc w:val="both"/>
        <w:rPr>
          <w:rFonts w:cs="Tahoma"/>
          <w:szCs w:val="20"/>
          <w:lang w:val="pl-PL"/>
        </w:rPr>
      </w:pPr>
      <w:r>
        <w:rPr>
          <w:rFonts w:cs="Tahoma"/>
          <w:szCs w:val="20"/>
          <w:lang w:val="pl-PL"/>
        </w:rPr>
        <w:t>Rok valjanosti ponude je najmanje 60 dana od krajnjeg roka za dostavu ponuda.</w:t>
      </w:r>
    </w:p>
    <w:p w:rsidR="00FF017F" w:rsidRDefault="00D03D22">
      <w:pPr>
        <w:pStyle w:val="Style2"/>
        <w:numPr>
          <w:ilvl w:val="0"/>
          <w:numId w:val="8"/>
        </w:numPr>
        <w:ind w:hanging="720"/>
        <w:jc w:val="both"/>
        <w:rPr>
          <w:sz w:val="32"/>
        </w:rPr>
      </w:pPr>
      <w:bookmarkStart w:id="53" w:name="_Hlk47610946"/>
      <w:bookmarkStart w:id="54" w:name="_Toc69823174"/>
      <w:bookmarkEnd w:id="53"/>
      <w:r>
        <w:rPr>
          <w:sz w:val="32"/>
        </w:rPr>
        <w:t>Rok za dostavu ponuda</w:t>
      </w:r>
      <w:bookmarkEnd w:id="54"/>
    </w:p>
    <w:p w:rsidR="00FF017F" w:rsidRDefault="00B620EE">
      <w:pPr>
        <w:pStyle w:val="Azrastil"/>
        <w:jc w:val="both"/>
        <w:rPr>
          <w:rFonts w:cs="Tahoma"/>
          <w:szCs w:val="20"/>
          <w:lang w:val="pl-PL"/>
        </w:rPr>
      </w:pPr>
      <w:bookmarkStart w:id="55" w:name="_Hlk476109461"/>
      <w:bookmarkEnd w:id="55"/>
      <w:r>
        <w:rPr>
          <w:rFonts w:cs="Tahoma"/>
          <w:b/>
          <w:bCs/>
          <w:szCs w:val="20"/>
          <w:lang w:val="pl-PL"/>
        </w:rPr>
        <w:t>29</w:t>
      </w:r>
      <w:r w:rsidR="00697F76">
        <w:rPr>
          <w:rFonts w:cs="Tahoma"/>
          <w:b/>
          <w:bCs/>
          <w:szCs w:val="20"/>
          <w:lang w:val="pl-PL"/>
        </w:rPr>
        <w:t>.</w:t>
      </w:r>
      <w:bookmarkStart w:id="56" w:name="_GoBack"/>
      <w:bookmarkEnd w:id="56"/>
      <w:r w:rsidR="00697F76">
        <w:rPr>
          <w:rFonts w:cs="Tahoma"/>
          <w:b/>
          <w:bCs/>
          <w:szCs w:val="20"/>
          <w:lang w:val="pl-PL"/>
        </w:rPr>
        <w:t>11</w:t>
      </w:r>
      <w:r w:rsidR="00D03D22" w:rsidRPr="00697F76">
        <w:rPr>
          <w:rFonts w:cs="Tahoma"/>
          <w:b/>
          <w:bCs/>
          <w:szCs w:val="20"/>
          <w:lang w:val="pl-PL"/>
        </w:rPr>
        <w:t>.2021. godine do 12:00 sati</w:t>
      </w:r>
      <w:r w:rsidR="00D03D22" w:rsidRPr="00697F76">
        <w:rPr>
          <w:rFonts w:cs="Tahoma"/>
          <w:bCs/>
          <w:szCs w:val="20"/>
          <w:lang w:val="pl-PL"/>
        </w:rPr>
        <w:t>,</w:t>
      </w:r>
      <w:r w:rsidR="00D03D22">
        <w:rPr>
          <w:rFonts w:cs="Tahoma"/>
          <w:bCs/>
          <w:szCs w:val="20"/>
          <w:lang w:val="pl-PL"/>
        </w:rPr>
        <w:t xml:space="preserve"> bez</w:t>
      </w:r>
      <w:r w:rsidR="00D03D22">
        <w:rPr>
          <w:rFonts w:cs="Tahoma"/>
          <w:szCs w:val="20"/>
          <w:lang w:val="pl-PL"/>
        </w:rPr>
        <w:t xml:space="preserve"> obzira na način dostave. Ponude zaprimljene nakon tog roka Naručitelj neće razmatrati te će biti vraćene ponuditelju neotvorene.</w:t>
      </w:r>
      <w:bookmarkStart w:id="57" w:name="_Hlk47611064"/>
      <w:bookmarkEnd w:id="57"/>
    </w:p>
    <w:p w:rsidR="00FF017F" w:rsidRDefault="00FF017F">
      <w:pPr>
        <w:pStyle w:val="Azrastil"/>
        <w:jc w:val="both"/>
        <w:rPr>
          <w:rFonts w:cs="Tahoma"/>
          <w:b/>
          <w:szCs w:val="20"/>
          <w:lang w:val="es-ES"/>
        </w:rPr>
      </w:pPr>
    </w:p>
    <w:p w:rsidR="00FF017F" w:rsidRDefault="00D03D22">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8" w:name="_Hlk47611090"/>
      <w:bookmarkEnd w:id="58"/>
    </w:p>
    <w:p w:rsidR="00FF017F" w:rsidRDefault="00FF017F">
      <w:pPr>
        <w:pStyle w:val="Azrastil"/>
        <w:jc w:val="both"/>
        <w:rPr>
          <w:szCs w:val="24"/>
        </w:rPr>
      </w:pPr>
    </w:p>
    <w:p w:rsidR="00FF017F" w:rsidRDefault="00D03D22">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FF017F" w:rsidRDefault="00D03D22">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FF017F" w:rsidRDefault="00D03D22">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FF017F" w:rsidRDefault="00D03D22">
      <w:pPr>
        <w:pStyle w:val="Style2"/>
        <w:numPr>
          <w:ilvl w:val="0"/>
          <w:numId w:val="8"/>
        </w:numPr>
        <w:ind w:hanging="720"/>
        <w:jc w:val="both"/>
        <w:rPr>
          <w:sz w:val="32"/>
        </w:rPr>
      </w:pPr>
      <w:bookmarkStart w:id="59" w:name="_Toc69823175"/>
      <w:r>
        <w:rPr>
          <w:sz w:val="32"/>
        </w:rPr>
        <w:t>Izmjene i dopune</w:t>
      </w:r>
      <w:bookmarkEnd w:id="59"/>
    </w:p>
    <w:p w:rsidR="00FF017F" w:rsidRDefault="00D03D22">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FF017F" w:rsidRDefault="00FF017F">
      <w:pPr>
        <w:pStyle w:val="Azrastil"/>
        <w:jc w:val="both"/>
        <w:rPr>
          <w:rFonts w:cs="Tahoma"/>
          <w:szCs w:val="20"/>
          <w:lang w:val="pl-PL"/>
        </w:rPr>
      </w:pPr>
    </w:p>
    <w:p w:rsidR="00FF017F" w:rsidRDefault="00D03D22">
      <w:pPr>
        <w:pStyle w:val="Azrastil"/>
        <w:jc w:val="both"/>
        <w:rPr>
          <w:rFonts w:cs="Tahoma"/>
          <w:szCs w:val="20"/>
          <w:lang w:val="pl-PL"/>
        </w:rPr>
      </w:pPr>
      <w:r>
        <w:rPr>
          <w:rFonts w:cs="Tahoma"/>
          <w:szCs w:val="20"/>
          <w:lang w:val="pl-PL"/>
        </w:rPr>
        <w:t>Ponuditelj može do isteka roka za dostavu ponuda dostaviti izmjenu i/ili dopunu ponude.</w:t>
      </w:r>
    </w:p>
    <w:p w:rsidR="00FF017F" w:rsidRDefault="00D03D22">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FF017F" w:rsidRDefault="00FF017F">
      <w:pPr>
        <w:pStyle w:val="t-9-8"/>
        <w:spacing w:beforeAutospacing="0" w:after="0" w:afterAutospacing="0"/>
        <w:jc w:val="both"/>
        <w:rPr>
          <w:rFonts w:asciiTheme="minorHAnsi" w:hAnsiTheme="minorHAnsi"/>
          <w:sz w:val="22"/>
          <w:szCs w:val="22"/>
        </w:rPr>
      </w:pPr>
    </w:p>
    <w:p w:rsidR="00FF017F" w:rsidRDefault="00D03D22">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FF017F" w:rsidRDefault="00FF017F">
      <w:pPr>
        <w:pStyle w:val="t-9-8"/>
        <w:spacing w:beforeAutospacing="0" w:after="0" w:afterAutospacing="0"/>
        <w:jc w:val="both"/>
        <w:rPr>
          <w:rFonts w:asciiTheme="minorHAnsi" w:hAnsiTheme="minorHAnsi"/>
          <w:sz w:val="22"/>
          <w:szCs w:val="22"/>
        </w:rPr>
      </w:pPr>
    </w:p>
    <w:p w:rsidR="00FF017F" w:rsidRDefault="00D03D22">
      <w:pPr>
        <w:pStyle w:val="t-9-8"/>
        <w:spacing w:beforeAutospacing="0" w:after="0" w:afterAutospacing="0"/>
        <w:jc w:val="both"/>
        <w:rPr>
          <w:rFonts w:asciiTheme="minorHAnsi" w:hAnsiTheme="minorHAnsi"/>
          <w:sz w:val="22"/>
          <w:szCs w:val="22"/>
        </w:rPr>
      </w:pPr>
      <w:bookmarkStart w:id="60"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0"/>
    </w:p>
    <w:p w:rsidR="00FF017F" w:rsidRDefault="00D03D22">
      <w:pPr>
        <w:pStyle w:val="Style2"/>
        <w:numPr>
          <w:ilvl w:val="0"/>
          <w:numId w:val="8"/>
        </w:numPr>
        <w:ind w:hanging="720"/>
        <w:jc w:val="both"/>
        <w:rPr>
          <w:sz w:val="32"/>
        </w:rPr>
      </w:pPr>
      <w:bookmarkStart w:id="61" w:name="_Toc69823176"/>
      <w:r>
        <w:rPr>
          <w:sz w:val="32"/>
        </w:rPr>
        <w:t>Uvjeti plaćanja</w:t>
      </w:r>
      <w:bookmarkEnd w:id="61"/>
      <w:r>
        <w:rPr>
          <w:sz w:val="32"/>
        </w:rPr>
        <w:t xml:space="preserve"> </w:t>
      </w:r>
    </w:p>
    <w:p w:rsidR="00FF017F" w:rsidRDefault="00D03D22">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FF017F" w:rsidRDefault="00D03D22">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FF017F" w:rsidRDefault="00D03D22">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2" w:name="_Toc32588267"/>
      <w:r>
        <w:rPr>
          <w:rFonts w:cs="Tahoma"/>
          <w:szCs w:val="20"/>
          <w:lang w:val="pl-PL"/>
        </w:rPr>
        <w:t xml:space="preserve"> izdanih računa.</w:t>
      </w:r>
      <w:bookmarkEnd w:id="62"/>
    </w:p>
    <w:p w:rsidR="00FF017F" w:rsidRDefault="00FF017F">
      <w:pPr>
        <w:pStyle w:val="Azrastil"/>
        <w:jc w:val="both"/>
        <w:rPr>
          <w:rFonts w:cs="Tahoma"/>
          <w:szCs w:val="20"/>
          <w:lang w:val="pl-PL"/>
        </w:rPr>
      </w:pPr>
    </w:p>
    <w:p w:rsidR="00FF017F" w:rsidRDefault="00D03D22">
      <w:pPr>
        <w:pStyle w:val="Azrastil"/>
        <w:jc w:val="both"/>
        <w:rPr>
          <w:rFonts w:cs="Tahoma"/>
          <w:b/>
          <w:szCs w:val="20"/>
          <w:lang w:val="es-ES"/>
        </w:rPr>
      </w:pPr>
      <w:bookmarkStart w:id="63" w:name="_Hlk47611462"/>
      <w:bookmarkStart w:id="64" w:name="_Toc44583086"/>
      <w:bookmarkEnd w:id="63"/>
      <w:r>
        <w:rPr>
          <w:rFonts w:cs="Tahoma"/>
          <w:b/>
          <w:szCs w:val="20"/>
          <w:lang w:val="es-ES"/>
        </w:rPr>
        <w:lastRenderedPageBreak/>
        <w:t>Navod o obveznom neposrednom plaćanju podugovarateljima</w:t>
      </w:r>
      <w:bookmarkEnd w:id="64"/>
    </w:p>
    <w:p w:rsidR="00FF017F" w:rsidRDefault="00D03D22">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FF017F" w:rsidRDefault="00D03D22">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FF017F" w:rsidRDefault="00D03D22">
      <w:pPr>
        <w:pStyle w:val="Style2"/>
        <w:numPr>
          <w:ilvl w:val="0"/>
          <w:numId w:val="8"/>
        </w:numPr>
        <w:ind w:hanging="720"/>
        <w:jc w:val="both"/>
        <w:rPr>
          <w:sz w:val="32"/>
        </w:rPr>
      </w:pPr>
      <w:bookmarkStart w:id="65" w:name="_Toc69823177"/>
      <w:r>
        <w:rPr>
          <w:sz w:val="32"/>
        </w:rPr>
        <w:t>Jamstva</w:t>
      </w:r>
      <w:bookmarkEnd w:id="65"/>
    </w:p>
    <w:p w:rsidR="00FF017F" w:rsidRDefault="00FF017F">
      <w:pPr>
        <w:pStyle w:val="Azrastil"/>
        <w:ind w:left="720"/>
        <w:jc w:val="both"/>
        <w:rPr>
          <w:rFonts w:cs="Tahoma"/>
          <w:b/>
          <w:szCs w:val="20"/>
          <w:lang w:val="es-ES"/>
        </w:rPr>
      </w:pPr>
    </w:p>
    <w:p w:rsidR="00FF017F" w:rsidRDefault="00D03D22">
      <w:pPr>
        <w:pStyle w:val="Azrastil"/>
        <w:numPr>
          <w:ilvl w:val="0"/>
          <w:numId w:val="7"/>
        </w:numPr>
        <w:ind w:hanging="720"/>
        <w:jc w:val="both"/>
        <w:rPr>
          <w:rFonts w:cs="Tahoma"/>
          <w:b/>
          <w:szCs w:val="20"/>
          <w:lang w:val="es-ES"/>
        </w:rPr>
      </w:pPr>
      <w:r>
        <w:rPr>
          <w:rFonts w:cs="Tahoma"/>
          <w:b/>
          <w:szCs w:val="20"/>
          <w:lang w:val="es-ES"/>
        </w:rPr>
        <w:t>Jamstvo za ozbiljnost ponude</w:t>
      </w:r>
    </w:p>
    <w:p w:rsidR="00FF017F" w:rsidRDefault="00D03D22">
      <w:pPr>
        <w:spacing w:after="0"/>
        <w:jc w:val="both"/>
        <w:rPr>
          <w:rFonts w:cstheme="minorHAnsi"/>
        </w:rPr>
      </w:pPr>
      <w:r>
        <w:rPr>
          <w:rFonts w:cstheme="minorHAnsi"/>
        </w:rPr>
        <w:t>Naručitelj ovom Dokumentacijom ne traži jamstvo za ozbiljnost ponude.</w:t>
      </w:r>
    </w:p>
    <w:p w:rsidR="00FF017F" w:rsidRDefault="00D03D22">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FF017F" w:rsidRDefault="00D03D22">
      <w:pPr>
        <w:pStyle w:val="Azrastil"/>
        <w:jc w:val="both"/>
        <w:rPr>
          <w:szCs w:val="20"/>
        </w:rPr>
      </w:pPr>
      <w:r>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rsidR="00FF017F" w:rsidRDefault="00D03D22">
      <w:pPr>
        <w:pStyle w:val="Azrastil"/>
        <w:jc w:val="both"/>
        <w:rPr>
          <w:szCs w:val="20"/>
        </w:rPr>
      </w:pPr>
      <w:r>
        <w:rPr>
          <w:szCs w:val="20"/>
        </w:rPr>
        <w:t xml:space="preserve">Jamstvo mora biti u visini od 10% (deset posto) vrijednosti ugovora bez PDV-a, u apsolutnom iznosu. </w:t>
      </w:r>
    </w:p>
    <w:p w:rsidR="00FF017F" w:rsidRDefault="00FF017F">
      <w:pPr>
        <w:pStyle w:val="Azrastil"/>
        <w:jc w:val="both"/>
        <w:rPr>
          <w:szCs w:val="20"/>
        </w:rPr>
      </w:pPr>
    </w:p>
    <w:p w:rsidR="00FF017F" w:rsidRDefault="00D03D22">
      <w:pPr>
        <w:pStyle w:val="Azrastil"/>
        <w:jc w:val="both"/>
        <w:rPr>
          <w:szCs w:val="20"/>
        </w:rPr>
      </w:pPr>
      <w:r>
        <w:rPr>
          <w:szCs w:val="20"/>
        </w:rPr>
        <w:t>Jamstvo se dostavlja u obliku:</w:t>
      </w:r>
    </w:p>
    <w:p w:rsidR="00FF017F" w:rsidRDefault="00D03D22">
      <w:pPr>
        <w:pStyle w:val="Azrastil"/>
        <w:jc w:val="both"/>
        <w:rPr>
          <w:rFonts w:cs="Tahoma"/>
          <w:szCs w:val="20"/>
          <w:lang w:val="pl-PL"/>
        </w:rPr>
      </w:pPr>
      <w:r>
        <w:rPr>
          <w:rFonts w:cs="Tahoma"/>
          <w:szCs w:val="20"/>
          <w:lang w:val="pl-PL"/>
        </w:rPr>
        <w:t>1.</w:t>
      </w:r>
      <w:r>
        <w:rPr>
          <w:rFonts w:cs="Tahoma"/>
          <w:szCs w:val="20"/>
          <w:lang w:val="pl-PL"/>
        </w:rPr>
        <w:tab/>
      </w:r>
      <w:r>
        <w:rPr>
          <w:rFonts w:cs="Tahoma"/>
          <w:b/>
          <w:szCs w:val="20"/>
          <w:lang w:val="pl-PL"/>
        </w:rPr>
        <w:t>bjanko zadužnice</w:t>
      </w:r>
      <w:r>
        <w:rPr>
          <w:rFonts w:cs="Tahoma"/>
          <w:szCs w:val="20"/>
          <w:lang w:val="pl-PL"/>
        </w:rPr>
        <w:t xml:space="preserve"> </w:t>
      </w:r>
      <w:r>
        <w:rPr>
          <w:rFonts w:cs="Tahoma"/>
          <w:b/>
          <w:szCs w:val="20"/>
          <w:lang w:val="pl-PL"/>
        </w:rPr>
        <w:t>ili zadužnice</w:t>
      </w:r>
      <w:r>
        <w:rPr>
          <w:rFonts w:cs="Tahoma"/>
          <w:szCs w:val="20"/>
          <w:lang w:val="pl-PL"/>
        </w:rPr>
        <w:t xml:space="preserve"> s rokom valjanosti sukladnim roku važenja ugovora (izvornik, s javnobilježnički ovjerenim potpisom osobe ovlaštene za zastupanje, popunjena u skladu s Pravilnikom o obliku i sadržaju bjanko zadužnice (NN 115/2012) ili </w:t>
      </w:r>
    </w:p>
    <w:p w:rsidR="00FF017F" w:rsidRDefault="00D03D22">
      <w:pPr>
        <w:pStyle w:val="Azrastil"/>
        <w:jc w:val="both"/>
        <w:rPr>
          <w:rFonts w:cs="Tahoma"/>
          <w:szCs w:val="20"/>
          <w:lang w:val="pl-PL"/>
        </w:rPr>
      </w:pPr>
      <w:r>
        <w:rPr>
          <w:rFonts w:cs="Tahoma"/>
          <w:szCs w:val="20"/>
          <w:lang w:val="pl-PL"/>
        </w:rPr>
        <w:t>2.</w:t>
      </w:r>
      <w:r>
        <w:rPr>
          <w:rFonts w:cs="Tahoma"/>
          <w:szCs w:val="20"/>
          <w:lang w:val="pl-PL"/>
        </w:rPr>
        <w:tab/>
      </w:r>
      <w:r>
        <w:rPr>
          <w:rFonts w:cs="Tahoma"/>
          <w:b/>
          <w:szCs w:val="20"/>
          <w:lang w:val="pl-PL"/>
        </w:rPr>
        <w:t>bankarske garancije</w:t>
      </w:r>
      <w:r>
        <w:rPr>
          <w:rFonts w:cs="Tahoma"/>
          <w:szCs w:val="20"/>
          <w:lang w:val="pl-PL"/>
        </w:rPr>
        <w:t xml:space="preserve"> (izvornik, mora biti bezuvjetna na “prvi poziv“ i „bez prigovora“ ) ili </w:t>
      </w:r>
    </w:p>
    <w:p w:rsidR="00FF017F" w:rsidRDefault="00D03D22">
      <w:pPr>
        <w:pStyle w:val="Azrastil"/>
        <w:jc w:val="both"/>
        <w:rPr>
          <w:rFonts w:cs="Tahoma"/>
          <w:b/>
          <w:szCs w:val="20"/>
          <w:lang w:val="pl-PL"/>
        </w:rPr>
      </w:pPr>
      <w:r>
        <w:rPr>
          <w:rFonts w:cs="Tahoma"/>
          <w:szCs w:val="20"/>
          <w:lang w:val="pl-PL"/>
        </w:rPr>
        <w:t>3.</w:t>
      </w:r>
      <w:r>
        <w:rPr>
          <w:rFonts w:cs="Tahoma"/>
          <w:szCs w:val="20"/>
          <w:lang w:val="pl-PL"/>
        </w:rPr>
        <w:tab/>
        <w:t xml:space="preserve">neovisno od jamstva kojeg je propisao naručitelj, gospodarski subjekt može dati </w:t>
      </w:r>
      <w:r>
        <w:rPr>
          <w:rFonts w:cs="Tahoma"/>
          <w:b/>
          <w:szCs w:val="20"/>
          <w:lang w:val="pl-PL"/>
        </w:rPr>
        <w:t>novčani polog</w:t>
      </w:r>
      <w:r>
        <w:rPr>
          <w:rFonts w:cs="Tahoma"/>
          <w:szCs w:val="20"/>
          <w:lang w:val="pl-PL"/>
        </w:rPr>
        <w:t xml:space="preserve"> u traženom iznosu na žiro-račun naručitelja (Državni proračun Republike Hrvatske)- IBAN HR1210010051863000160, model 64, u pozivu na broj upisati: 9725-26459-23953-</w:t>
      </w:r>
      <w:r>
        <w:rPr>
          <w:rFonts w:cs="Tahoma"/>
          <w:color w:val="FF0000"/>
          <w:szCs w:val="20"/>
          <w:lang w:val="pl-PL"/>
        </w:rPr>
        <w:t xml:space="preserve">xxxx (evidencijski broj nabave) </w:t>
      </w:r>
      <w:r>
        <w:rPr>
          <w:rFonts w:cs="Tahoma"/>
          <w:szCs w:val="20"/>
          <w:lang w:val="pl-PL"/>
        </w:rPr>
        <w:t xml:space="preserve">– opis plaćanja: upisati </w:t>
      </w:r>
      <w:r>
        <w:rPr>
          <w:rFonts w:cs="Tahoma"/>
          <w:color w:val="FF0000"/>
          <w:szCs w:val="20"/>
          <w:lang w:val="pl-PL"/>
        </w:rPr>
        <w:t>JUG</w:t>
      </w:r>
      <w:r>
        <w:rPr>
          <w:rFonts w:cs="Tahoma"/>
          <w:szCs w:val="20"/>
          <w:lang w:val="pl-PL"/>
        </w:rPr>
        <w:t xml:space="preserve"> (jamstvo za uredno ispunjenje ugovora).</w:t>
      </w:r>
    </w:p>
    <w:p w:rsidR="00FF017F" w:rsidRDefault="00FF017F">
      <w:pPr>
        <w:pStyle w:val="Azrastil"/>
        <w:jc w:val="both"/>
        <w:rPr>
          <w:szCs w:val="20"/>
        </w:rPr>
      </w:pPr>
    </w:p>
    <w:p w:rsidR="00FF017F" w:rsidRDefault="00D03D22">
      <w:pPr>
        <w:pStyle w:val="Azrastil"/>
        <w:jc w:val="both"/>
        <w:rPr>
          <w:szCs w:val="20"/>
        </w:rPr>
      </w:pPr>
      <w:r>
        <w:rPr>
          <w:szCs w:val="20"/>
        </w:rPr>
        <w:t>Jamstvo za uredno ispunjenje ugovora služi kao osiguranje naručitelju da će ponuditelj izvršiti usluge u ugovorenom roku, po pravilima struke, na način opisan u troškovniku, te kao osiguranje naručitelju za slučaj povrede ugovorenih obveza.</w:t>
      </w:r>
    </w:p>
    <w:p w:rsidR="00FF017F" w:rsidRDefault="00FF017F">
      <w:pPr>
        <w:pStyle w:val="Azrastil"/>
        <w:jc w:val="both"/>
        <w:rPr>
          <w:szCs w:val="20"/>
        </w:rPr>
      </w:pPr>
    </w:p>
    <w:p w:rsidR="00FF017F" w:rsidRDefault="00D03D22">
      <w:pPr>
        <w:pStyle w:val="Azrastil"/>
        <w:jc w:val="both"/>
        <w:rPr>
          <w:szCs w:val="20"/>
        </w:rPr>
      </w:pPr>
      <w:r>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FF017F" w:rsidRDefault="00D03D22">
      <w:pPr>
        <w:pStyle w:val="Azrastil"/>
        <w:numPr>
          <w:ilvl w:val="0"/>
          <w:numId w:val="7"/>
        </w:numPr>
        <w:ind w:hanging="720"/>
        <w:jc w:val="both"/>
        <w:rPr>
          <w:rFonts w:cs="Times New Roman"/>
          <w:b/>
          <w:bCs/>
          <w:szCs w:val="20"/>
        </w:rPr>
      </w:pPr>
      <w:r>
        <w:rPr>
          <w:rFonts w:cs="Times New Roman"/>
          <w:b/>
          <w:bCs/>
          <w:szCs w:val="20"/>
        </w:rPr>
        <w:t>Jamstvo za otklanjanje nedostataka u jamstvenom roku</w:t>
      </w:r>
    </w:p>
    <w:p w:rsidR="00FF017F" w:rsidRDefault="00D03D22">
      <w:pPr>
        <w:pStyle w:val="Azrastil"/>
        <w:jc w:val="both"/>
        <w:rPr>
          <w:rFonts w:cs="Times New Roman"/>
          <w:bCs/>
          <w:szCs w:val="20"/>
        </w:rPr>
      </w:pPr>
      <w:r>
        <w:rPr>
          <w:rFonts w:cs="Times New Roman"/>
          <w:bCs/>
          <w:szCs w:val="20"/>
        </w:rPr>
        <w:t>Naručitelj ovom Dokumentacijom ne traži jamstvo za otklanjanje nedostataka u jamstvenom roku</w:t>
      </w: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D03D22">
      <w:pPr>
        <w:pStyle w:val="Style1"/>
        <w:numPr>
          <w:ilvl w:val="0"/>
          <w:numId w:val="9"/>
        </w:numPr>
        <w:ind w:hanging="720"/>
        <w:rPr>
          <w:sz w:val="32"/>
        </w:rPr>
      </w:pPr>
      <w:bookmarkStart w:id="66" w:name="_Hlk476114621"/>
      <w:bookmarkStart w:id="67" w:name="_Toc69823178"/>
      <w:bookmarkEnd w:id="66"/>
      <w:r>
        <w:rPr>
          <w:sz w:val="32"/>
        </w:rPr>
        <w:lastRenderedPageBreak/>
        <w:t>Prilog 1 – Ponudbeni list</w:t>
      </w:r>
      <w:bookmarkEnd w:id="67"/>
      <w:r>
        <w:rPr>
          <w:sz w:val="32"/>
        </w:rPr>
        <w:tab/>
        <w:t xml:space="preserve">                                                      </w:t>
      </w:r>
    </w:p>
    <w:p w:rsidR="00FF017F" w:rsidRPr="00FA602A" w:rsidRDefault="00D03D22">
      <w:pPr>
        <w:pStyle w:val="Azrastil"/>
        <w:jc w:val="both"/>
        <w:rPr>
          <w:b/>
          <w:sz w:val="20"/>
          <w:szCs w:val="20"/>
        </w:rPr>
      </w:pPr>
      <w:r>
        <w:rPr>
          <w:sz w:val="20"/>
          <w:szCs w:val="20"/>
        </w:rPr>
        <w:t xml:space="preserve">Potpisivanjem ponude, ponuditelj prihvaća sve uvjete iz Dokumentacije te se u slučaju odabira njegove ponude obvezuje izvršiti predmet nabave u skladu s tim odredbama i za cijene navedene u ponudi i troškovnik </w:t>
      </w:r>
      <w:r w:rsidRPr="00FA602A">
        <w:rPr>
          <w:rFonts w:eastAsia="Times New Roman"/>
          <w:b/>
          <w:sz w:val="20"/>
          <w:szCs w:val="20"/>
        </w:rPr>
        <w:t>Jednogodišnja usluga čišćenja odvodnih kanala</w:t>
      </w:r>
      <w:r w:rsidRPr="00FA602A">
        <w:rPr>
          <w:b/>
          <w:sz w:val="20"/>
          <w:szCs w:val="20"/>
        </w:rPr>
        <w:t>, Ev.broj: 97/2021 JN</w:t>
      </w:r>
    </w:p>
    <w:tbl>
      <w:tblPr>
        <w:tblW w:w="9901" w:type="dxa"/>
        <w:jc w:val="center"/>
        <w:tblLayout w:type="fixed"/>
        <w:tblLook w:val="04A0" w:firstRow="1" w:lastRow="0" w:firstColumn="1" w:lastColumn="0" w:noHBand="0" w:noVBand="1"/>
      </w:tblPr>
      <w:tblGrid>
        <w:gridCol w:w="1926"/>
        <w:gridCol w:w="7975"/>
      </w:tblGrid>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b/>
                <w:sz w:val="20"/>
                <w:szCs w:val="20"/>
              </w:rPr>
            </w:pPr>
            <w:r>
              <w:rPr>
                <w:sz w:val="20"/>
                <w:szCs w:val="20"/>
              </w:rPr>
              <w:t>Klinika za infektivne bolesti „Dr. Fran Mihaljević“</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Mirogojska cesta 8, 10000 Zagreb</w:t>
            </w:r>
          </w:p>
        </w:tc>
      </w:tr>
      <w:tr w:rsidR="00FF017F">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47767714195</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01 2826 130</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01 2826 131</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FF017F" w:rsidRDefault="00B620EE">
            <w:pPr>
              <w:pStyle w:val="Azrastil"/>
              <w:widowControl w:val="0"/>
              <w:rPr>
                <w:sz w:val="20"/>
                <w:szCs w:val="20"/>
              </w:rPr>
            </w:pPr>
            <w:hyperlink r:id="rId16">
              <w:r w:rsidR="00D03D22">
                <w:rPr>
                  <w:rStyle w:val="Hyperlink"/>
                  <w:rFonts w:cstheme="minorHAnsi"/>
                  <w:sz w:val="20"/>
                  <w:szCs w:val="20"/>
                </w:rPr>
                <w:t>nabava@bfm.hr</w:t>
              </w:r>
            </w:hyperlink>
          </w:p>
        </w:tc>
      </w:tr>
    </w:tbl>
    <w:p w:rsidR="00FF017F" w:rsidRDefault="00FF017F">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Naziv ponuditelja:</w:t>
            </w:r>
          </w:p>
          <w:p w:rsidR="00FF017F" w:rsidRDefault="00FF017F">
            <w:pPr>
              <w:pStyle w:val="Azrastil"/>
              <w:widowControl w:val="0"/>
              <w:rPr>
                <w:b/>
                <w:bCs/>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Adresa sjedišta :</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OIB :</w:t>
            </w:r>
          </w:p>
          <w:p w:rsidR="00FF017F" w:rsidRDefault="00FF017F">
            <w:pPr>
              <w:pStyle w:val="Azrastil"/>
              <w:widowControl w:val="0"/>
              <w:rPr>
                <w:sz w:val="20"/>
                <w:szCs w:val="20"/>
              </w:rPr>
            </w:pPr>
          </w:p>
        </w:tc>
      </w:tr>
      <w:tr w:rsidR="00FF017F">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Broj računa :</w:t>
            </w:r>
          </w:p>
          <w:p w:rsidR="00FF017F" w:rsidRDefault="00FF017F">
            <w:pPr>
              <w:pStyle w:val="Azrastil"/>
              <w:widowControl w:val="0"/>
              <w:rPr>
                <w:sz w:val="20"/>
                <w:szCs w:val="20"/>
              </w:rPr>
            </w:pPr>
          </w:p>
        </w:tc>
      </w:tr>
      <w:tr w:rsidR="00FF017F">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u sustavu PDV-a :</w:t>
            </w:r>
          </w:p>
          <w:p w:rsidR="00FF017F" w:rsidRDefault="00FF017F">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sz w:val="20"/>
                <w:szCs w:val="20"/>
              </w:rPr>
            </w:pPr>
            <w:r>
              <w:rPr>
                <w:b/>
                <w:bCs/>
                <w:sz w:val="20"/>
                <w:szCs w:val="20"/>
              </w:rPr>
              <w:t xml:space="preserve">            da                      ne                                   </w:t>
            </w:r>
            <w:r>
              <w:rPr>
                <w:sz w:val="20"/>
                <w:szCs w:val="20"/>
              </w:rPr>
              <w:t>(zaokružiti)</w:t>
            </w: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Telefon:</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Telefaks:</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E-mail:</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Adresa za dostavu pošte:</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Kontakt osoba/e:</w:t>
            </w:r>
          </w:p>
          <w:p w:rsidR="00FF017F" w:rsidRDefault="00FF017F">
            <w:pPr>
              <w:pStyle w:val="Azrastil"/>
              <w:widowControl w:val="0"/>
              <w:rPr>
                <w:sz w:val="20"/>
                <w:szCs w:val="20"/>
              </w:rPr>
            </w:pPr>
          </w:p>
        </w:tc>
      </w:tr>
    </w:tbl>
    <w:p w:rsidR="00FF017F" w:rsidRDefault="00D03D22">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FF017F" w:rsidRDefault="00D03D22">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93"/>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bl>
    <w:p w:rsidR="00FF017F" w:rsidRDefault="00FF017F">
      <w:pPr>
        <w:pStyle w:val="Azrastil"/>
        <w:rPr>
          <w:b/>
          <w:bCs/>
          <w:sz w:val="12"/>
          <w:szCs w:val="20"/>
        </w:rPr>
      </w:pPr>
    </w:p>
    <w:p w:rsidR="00FF017F" w:rsidRDefault="00D03D22">
      <w:pPr>
        <w:pStyle w:val="Azrastil"/>
        <w:rPr>
          <w:sz w:val="20"/>
          <w:szCs w:val="20"/>
        </w:rPr>
      </w:pPr>
      <w:r>
        <w:rPr>
          <w:b/>
          <w:bCs/>
          <w:sz w:val="20"/>
          <w:szCs w:val="20"/>
        </w:rPr>
        <w:t xml:space="preserve">Rok valjanosti ponude:  </w:t>
      </w:r>
      <w:r>
        <w:rPr>
          <w:sz w:val="20"/>
          <w:szCs w:val="20"/>
        </w:rPr>
        <w:t>………………………………………………(minimalan rok određen u Dokumentaciji)</w:t>
      </w:r>
    </w:p>
    <w:p w:rsidR="00FF017F" w:rsidRDefault="00D03D22">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FF017F" w:rsidRDefault="00D03D22">
      <w:pPr>
        <w:pStyle w:val="Azrastil"/>
        <w:rPr>
          <w:sz w:val="20"/>
          <w:szCs w:val="20"/>
        </w:rPr>
      </w:pPr>
      <w:r>
        <w:rPr>
          <w:sz w:val="20"/>
          <w:szCs w:val="20"/>
        </w:rPr>
        <w:t xml:space="preserve">            Ponuditelj:</w:t>
      </w:r>
    </w:p>
    <w:p w:rsidR="00FF017F" w:rsidRDefault="00FF017F">
      <w:pPr>
        <w:pStyle w:val="Azrastil"/>
        <w:rPr>
          <w:sz w:val="20"/>
          <w:szCs w:val="20"/>
        </w:rPr>
      </w:pPr>
    </w:p>
    <w:p w:rsidR="00FF017F" w:rsidRDefault="00D03D22">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FF017F" w:rsidRDefault="00D03D22">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FF017F" w:rsidRDefault="00FF017F">
      <w:pPr>
        <w:pStyle w:val="Azrastil"/>
        <w:rPr>
          <w:sz w:val="20"/>
          <w:szCs w:val="20"/>
        </w:rPr>
      </w:pPr>
    </w:p>
    <w:p w:rsidR="00FF017F" w:rsidRDefault="00D03D22">
      <w:pPr>
        <w:pStyle w:val="Azrastil"/>
        <w:rPr>
          <w:sz w:val="20"/>
          <w:szCs w:val="20"/>
        </w:rPr>
      </w:pPr>
      <w:r>
        <w:rPr>
          <w:sz w:val="20"/>
          <w:szCs w:val="20"/>
        </w:rPr>
        <w:t xml:space="preserve">U  ____________________________,  ____________ 2021. god. </w:t>
      </w:r>
    </w:p>
    <w:p w:rsidR="00FF017F" w:rsidRDefault="00D03D22">
      <w:pPr>
        <w:pStyle w:val="Azrastil"/>
        <w:rPr>
          <w:i/>
          <w:sz w:val="16"/>
          <w:szCs w:val="18"/>
        </w:rPr>
      </w:pPr>
      <w:r>
        <w:rPr>
          <w:i/>
          <w:sz w:val="16"/>
          <w:szCs w:val="18"/>
        </w:rPr>
        <w:t>* Napomena:</w:t>
      </w:r>
      <w:r>
        <w:rPr>
          <w:color w:val="000000"/>
          <w:sz w:val="16"/>
          <w:szCs w:val="18"/>
        </w:rPr>
        <w:t xml:space="preserve"> </w:t>
      </w:r>
      <w:r>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rsidR="00FF017F" w:rsidRDefault="00D03D22">
      <w:pPr>
        <w:pStyle w:val="Azrastil"/>
        <w:rPr>
          <w:i/>
          <w:sz w:val="16"/>
          <w:szCs w:val="18"/>
        </w:rPr>
      </w:pPr>
      <w:r>
        <w:rPr>
          <w:i/>
          <w:sz w:val="16"/>
          <w:szCs w:val="18"/>
        </w:rPr>
        <w:t>prazno.</w:t>
      </w: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FF017F" w:rsidRDefault="00D03D22">
      <w:pPr>
        <w:pStyle w:val="Style1"/>
        <w:numPr>
          <w:ilvl w:val="0"/>
          <w:numId w:val="9"/>
        </w:numPr>
        <w:ind w:hanging="720"/>
        <w:rPr>
          <w:sz w:val="32"/>
        </w:rPr>
      </w:pPr>
      <w:r>
        <w:rPr>
          <w:sz w:val="32"/>
        </w:rPr>
        <w:t>P</w:t>
      </w:r>
      <w:bookmarkStart w:id="68" w:name="_Toc49244113"/>
      <w:bookmarkStart w:id="69" w:name="_Toc69823180"/>
      <w:r>
        <w:rPr>
          <w:sz w:val="32"/>
        </w:rPr>
        <w:t xml:space="preserve">rilog 2 – </w:t>
      </w:r>
      <w:bookmarkEnd w:id="68"/>
      <w:r>
        <w:rPr>
          <w:sz w:val="32"/>
        </w:rPr>
        <w:t>PRIJEDLOG UGOVORA</w:t>
      </w:r>
      <w:bookmarkEnd w:id="69"/>
    </w:p>
    <w:p w:rsidR="00FF017F" w:rsidRDefault="00D03D22">
      <w:pPr>
        <w:spacing w:after="0"/>
        <w:jc w:val="both"/>
        <w:rPr>
          <w:sz w:val="24"/>
        </w:rPr>
      </w:pPr>
      <w:r>
        <w:rPr>
          <w:b/>
          <w:sz w:val="24"/>
        </w:rPr>
        <w:t>_______________________</w:t>
      </w:r>
      <w:r>
        <w:rPr>
          <w:sz w:val="24"/>
        </w:rPr>
        <w:t>, ______________________________________________, kojeg zastupa_____________, direktor ( u daljnjem  tekstu: Izvršitelj)</w:t>
      </w:r>
    </w:p>
    <w:p w:rsidR="00FF017F" w:rsidRDefault="00D03D22">
      <w:pPr>
        <w:spacing w:after="0"/>
        <w:jc w:val="both"/>
        <w:rPr>
          <w:sz w:val="24"/>
        </w:rPr>
      </w:pPr>
      <w:r>
        <w:rPr>
          <w:sz w:val="24"/>
        </w:rPr>
        <w:t>i</w:t>
      </w:r>
    </w:p>
    <w:p w:rsidR="00FF017F" w:rsidRDefault="00D03D22">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rsidR="00FF017F" w:rsidRDefault="00FF017F">
      <w:pPr>
        <w:spacing w:after="0"/>
        <w:jc w:val="both"/>
        <w:rPr>
          <w:sz w:val="24"/>
        </w:rPr>
      </w:pPr>
    </w:p>
    <w:p w:rsidR="00FF017F" w:rsidRDefault="00D03D22">
      <w:pPr>
        <w:spacing w:after="0"/>
        <w:jc w:val="both"/>
        <w:rPr>
          <w:sz w:val="24"/>
        </w:rPr>
      </w:pPr>
      <w:r>
        <w:rPr>
          <w:sz w:val="24"/>
        </w:rPr>
        <w:t>sklapaju</w:t>
      </w:r>
    </w:p>
    <w:p w:rsidR="00FF017F" w:rsidRDefault="00D03D22">
      <w:pPr>
        <w:pStyle w:val="Azrastil"/>
        <w:jc w:val="center"/>
        <w:rPr>
          <w:b/>
          <w:sz w:val="24"/>
          <w:lang w:val="en-GB"/>
        </w:rPr>
      </w:pPr>
      <w:r>
        <w:rPr>
          <w:b/>
          <w:sz w:val="24"/>
          <w:lang w:val="en-GB"/>
        </w:rPr>
        <w:t>UGOVOR</w:t>
      </w:r>
    </w:p>
    <w:p w:rsidR="00FF017F" w:rsidRDefault="00D03D22">
      <w:pPr>
        <w:pStyle w:val="Azrastil"/>
        <w:jc w:val="center"/>
        <w:rPr>
          <w:b/>
          <w:sz w:val="24"/>
          <w:lang w:val="en-GB"/>
        </w:rPr>
      </w:pPr>
      <w:r>
        <w:rPr>
          <w:b/>
          <w:sz w:val="24"/>
          <w:lang w:val="en-GB"/>
        </w:rPr>
        <w:t>O JEDNOGODIŠNJOJ USLUZI ČIŠĆENJA ODVODNIH KANALA</w:t>
      </w:r>
    </w:p>
    <w:p w:rsidR="00FF017F" w:rsidRDefault="00D03D22">
      <w:pPr>
        <w:pStyle w:val="Azrastil"/>
        <w:jc w:val="center"/>
        <w:rPr>
          <w:b/>
          <w:bCs/>
          <w:sz w:val="24"/>
          <w:lang w:val="en-GB"/>
        </w:rPr>
      </w:pPr>
      <w:r>
        <w:rPr>
          <w:b/>
          <w:bCs/>
          <w:sz w:val="24"/>
          <w:lang w:val="en-GB"/>
        </w:rPr>
        <w:t>Broj 97/2021 JN</w:t>
      </w:r>
    </w:p>
    <w:p w:rsidR="00FF017F" w:rsidRDefault="00FF017F">
      <w:pPr>
        <w:pStyle w:val="Azrastil"/>
        <w:jc w:val="center"/>
        <w:rPr>
          <w:rFonts w:eastAsia="Times New Roman"/>
          <w:b/>
          <w:bCs/>
          <w:sz w:val="24"/>
        </w:rPr>
      </w:pPr>
    </w:p>
    <w:p w:rsidR="00FF017F" w:rsidRDefault="00D03D22">
      <w:pPr>
        <w:pStyle w:val="Azrastil"/>
        <w:jc w:val="center"/>
        <w:rPr>
          <w:rFonts w:eastAsia="Times New Roman"/>
          <w:b/>
          <w:bCs/>
          <w:sz w:val="24"/>
          <w:szCs w:val="24"/>
        </w:rPr>
      </w:pPr>
      <w:r>
        <w:rPr>
          <w:rFonts w:eastAsia="Times New Roman"/>
          <w:b/>
          <w:bCs/>
          <w:sz w:val="24"/>
          <w:szCs w:val="24"/>
        </w:rPr>
        <w:t>PREDMET UGOVORA</w:t>
      </w:r>
    </w:p>
    <w:p w:rsidR="00FF017F" w:rsidRDefault="00D03D22">
      <w:pPr>
        <w:pStyle w:val="Azrastil"/>
        <w:jc w:val="center"/>
        <w:rPr>
          <w:b/>
          <w:sz w:val="24"/>
          <w:szCs w:val="24"/>
          <w:lang w:val="en-GB"/>
        </w:rPr>
      </w:pPr>
      <w:r>
        <w:rPr>
          <w:b/>
          <w:sz w:val="24"/>
          <w:szCs w:val="24"/>
          <w:lang w:val="en-GB"/>
        </w:rPr>
        <w:t>Članak 1</w:t>
      </w:r>
    </w:p>
    <w:p w:rsidR="00FF017F" w:rsidRDefault="00D03D22">
      <w:pPr>
        <w:spacing w:after="0"/>
        <w:jc w:val="both"/>
        <w:rPr>
          <w:b/>
          <w:sz w:val="24"/>
          <w:szCs w:val="24"/>
        </w:rPr>
      </w:pPr>
      <w:r>
        <w:rPr>
          <w:sz w:val="24"/>
          <w:szCs w:val="24"/>
        </w:rPr>
        <w:t xml:space="preserve">Ugovorne strane sklapaju ovaj ugovor na temelju ponude Izvršitelja broj ______ od ______ podnesene u postupku jednostavne nabave br. </w:t>
      </w:r>
      <w:r w:rsidRPr="00FA602A">
        <w:rPr>
          <w:b/>
          <w:sz w:val="24"/>
          <w:szCs w:val="24"/>
        </w:rPr>
        <w:t>97</w:t>
      </w:r>
      <w:r>
        <w:rPr>
          <w:b/>
          <w:sz w:val="24"/>
          <w:szCs w:val="24"/>
        </w:rPr>
        <w:t>/2021 JN</w:t>
      </w:r>
      <w:r>
        <w:rPr>
          <w:sz w:val="24"/>
          <w:szCs w:val="24"/>
        </w:rPr>
        <w:t xml:space="preserve"> za predmet nabave: </w:t>
      </w:r>
      <w:r>
        <w:rPr>
          <w:rFonts w:eastAsia="Times New Roman" w:cstheme="minorHAnsi"/>
          <w:sz w:val="24"/>
          <w:szCs w:val="24"/>
          <w:lang w:eastAsia="hr-HR"/>
        </w:rPr>
        <w:t>Jednogodišnja usluga čišćenja odvodnih kanala</w:t>
      </w:r>
      <w:r>
        <w:rPr>
          <w:b/>
          <w:sz w:val="24"/>
          <w:szCs w:val="24"/>
        </w:rPr>
        <w:t>.</w:t>
      </w:r>
    </w:p>
    <w:p w:rsidR="00FF017F" w:rsidRDefault="00D03D22">
      <w:pPr>
        <w:spacing w:after="0"/>
        <w:jc w:val="both"/>
        <w:rPr>
          <w:sz w:val="24"/>
          <w:szCs w:val="24"/>
        </w:rPr>
      </w:pPr>
      <w:r>
        <w:rPr>
          <w:sz w:val="24"/>
          <w:szCs w:val="24"/>
        </w:rPr>
        <w:t>Prihvaćena Ponuda i Troškovnik Izvršitelja priložena je ovom Ugovoru i čini njegov sastavni dio.</w:t>
      </w:r>
    </w:p>
    <w:p w:rsidR="00FF017F" w:rsidRDefault="00FF017F">
      <w:pPr>
        <w:pStyle w:val="Azrastil"/>
        <w:jc w:val="both"/>
        <w:rPr>
          <w:sz w:val="24"/>
          <w:szCs w:val="24"/>
          <w:lang w:val="en-GB"/>
        </w:rPr>
      </w:pPr>
    </w:p>
    <w:p w:rsidR="00FF017F" w:rsidRDefault="00D03D22">
      <w:pPr>
        <w:pStyle w:val="Azrastil"/>
        <w:jc w:val="center"/>
        <w:rPr>
          <w:rFonts w:eastAsia="Arial Unicode MS"/>
          <w:b/>
          <w:sz w:val="24"/>
          <w:szCs w:val="24"/>
        </w:rPr>
      </w:pPr>
      <w:r>
        <w:rPr>
          <w:rFonts w:eastAsia="Arial Unicode MS"/>
          <w:b/>
          <w:sz w:val="24"/>
          <w:szCs w:val="24"/>
        </w:rPr>
        <w:t>VRIJEDNOST UGOVORA</w:t>
      </w:r>
    </w:p>
    <w:p w:rsidR="00FF017F" w:rsidRDefault="00D03D22">
      <w:pPr>
        <w:pStyle w:val="Azrastil"/>
        <w:jc w:val="center"/>
        <w:rPr>
          <w:b/>
          <w:sz w:val="24"/>
          <w:szCs w:val="24"/>
        </w:rPr>
      </w:pPr>
      <w:r>
        <w:rPr>
          <w:b/>
          <w:sz w:val="24"/>
          <w:szCs w:val="24"/>
        </w:rPr>
        <w:t>Članak 2</w:t>
      </w:r>
    </w:p>
    <w:p w:rsidR="00FF017F" w:rsidRDefault="00D03D22">
      <w:pPr>
        <w:spacing w:after="0"/>
        <w:jc w:val="both"/>
        <w:rPr>
          <w:sz w:val="24"/>
          <w:szCs w:val="24"/>
        </w:rPr>
      </w:pPr>
      <w:r>
        <w:rPr>
          <w:sz w:val="24"/>
          <w:szCs w:val="24"/>
        </w:rPr>
        <w:t>Vrijednost ugovora iznosi _______ kn bez PDV-a, odnosno _________ kn s PDV-om uključujući sve troškove vezane uz pružanje usluge.</w:t>
      </w:r>
    </w:p>
    <w:p w:rsidR="00FF017F" w:rsidRDefault="00D03D22">
      <w:pPr>
        <w:spacing w:after="0"/>
        <w:jc w:val="both"/>
        <w:rPr>
          <w:sz w:val="24"/>
          <w:szCs w:val="24"/>
        </w:rPr>
      </w:pPr>
      <w:r>
        <w:rPr>
          <w:sz w:val="24"/>
          <w:szCs w:val="24"/>
        </w:rPr>
        <w:t>Ugovor se sklapa na razdoblje od 12 ( dvanaest ) mjeseci od dana potpisivanja ugovora obje ugovorne strane.</w:t>
      </w:r>
    </w:p>
    <w:p w:rsidR="00FF017F" w:rsidRDefault="00D03D22">
      <w:pPr>
        <w:spacing w:after="0"/>
        <w:jc w:val="both"/>
        <w:rPr>
          <w:sz w:val="24"/>
          <w:szCs w:val="24"/>
        </w:rPr>
      </w:pPr>
      <w:r>
        <w:rPr>
          <w:sz w:val="24"/>
          <w:szCs w:val="24"/>
        </w:rPr>
        <w:t>Cijene usluga utvrđene u Ponudi Izvršitelja su nepromjenjive i vrijede kroz cijelo vrijeme važenja Ugovora.</w:t>
      </w:r>
      <w:r>
        <w:rPr>
          <w:sz w:val="24"/>
          <w:szCs w:val="24"/>
        </w:rPr>
        <w:tab/>
      </w:r>
    </w:p>
    <w:p w:rsidR="00FF017F" w:rsidRDefault="00D03D22">
      <w:pPr>
        <w:spacing w:after="0"/>
        <w:jc w:val="center"/>
        <w:rPr>
          <w:rFonts w:cstheme="minorHAnsi"/>
          <w:b/>
          <w:sz w:val="24"/>
          <w:szCs w:val="24"/>
          <w:lang w:eastAsia="hr-HR"/>
        </w:rPr>
      </w:pPr>
      <w:r>
        <w:rPr>
          <w:rFonts w:cstheme="minorHAnsi"/>
          <w:b/>
          <w:sz w:val="24"/>
          <w:szCs w:val="24"/>
          <w:lang w:eastAsia="hr-HR"/>
        </w:rPr>
        <w:t>PRAVA I OBVEZE IZVRŠITELJA</w:t>
      </w:r>
    </w:p>
    <w:p w:rsidR="00FF017F" w:rsidRDefault="00D03D22">
      <w:pPr>
        <w:spacing w:after="0"/>
        <w:jc w:val="center"/>
        <w:rPr>
          <w:rFonts w:cstheme="minorHAnsi"/>
          <w:b/>
          <w:sz w:val="24"/>
          <w:szCs w:val="24"/>
          <w:lang w:eastAsia="hr-HR"/>
        </w:rPr>
      </w:pPr>
      <w:r>
        <w:rPr>
          <w:rFonts w:cstheme="minorHAnsi"/>
          <w:b/>
          <w:sz w:val="24"/>
          <w:szCs w:val="24"/>
          <w:lang w:eastAsia="hr-HR"/>
        </w:rPr>
        <w:t>Članak 3</w:t>
      </w:r>
    </w:p>
    <w:p w:rsidR="00FF017F" w:rsidRDefault="00D03D22">
      <w:pPr>
        <w:spacing w:after="0"/>
        <w:jc w:val="both"/>
        <w:rPr>
          <w:sz w:val="24"/>
          <w:szCs w:val="24"/>
        </w:rPr>
      </w:pPr>
      <w:r>
        <w:rPr>
          <w:sz w:val="24"/>
          <w:szCs w:val="24"/>
        </w:rPr>
        <w:t>Usluge redovnog održavanja sastoji se od pružanja redovnog održavanja u Klinici za infektivne bolesti „dr. Fran Mihaljević“, prema specifikaciji iz troškovnika.</w:t>
      </w:r>
    </w:p>
    <w:p w:rsidR="00FF017F" w:rsidRDefault="00FF017F">
      <w:pPr>
        <w:spacing w:after="0"/>
        <w:jc w:val="both"/>
        <w:rPr>
          <w:sz w:val="24"/>
          <w:szCs w:val="24"/>
        </w:rPr>
      </w:pPr>
    </w:p>
    <w:p w:rsidR="00FF017F" w:rsidRDefault="00D03D22">
      <w:pPr>
        <w:spacing w:after="0"/>
        <w:jc w:val="both"/>
        <w:rPr>
          <w:sz w:val="24"/>
          <w:szCs w:val="24"/>
        </w:rPr>
      </w:pPr>
      <w:r>
        <w:rPr>
          <w:sz w:val="24"/>
          <w:szCs w:val="24"/>
        </w:rPr>
        <w:t>Izvršitelj se obvezuje uslugu izvoditi kvalitetno u svemu prema tehničkim propisima, normativima i obveznim standardima, koji vrijede za ovu vrstu usluge, ugraditi materijale i druge proizvode i opremu koji odgovaraju opisanim standard</w:t>
      </w:r>
      <w:r w:rsidR="0098454E">
        <w:rPr>
          <w:sz w:val="24"/>
          <w:szCs w:val="24"/>
        </w:rPr>
        <w:t>ima.</w:t>
      </w:r>
    </w:p>
    <w:p w:rsidR="00FF017F" w:rsidRDefault="00FF017F">
      <w:pPr>
        <w:spacing w:after="0"/>
        <w:jc w:val="both"/>
        <w:rPr>
          <w:sz w:val="24"/>
          <w:szCs w:val="24"/>
        </w:rPr>
      </w:pPr>
    </w:p>
    <w:p w:rsidR="00FF017F" w:rsidRDefault="00D03D22">
      <w:pPr>
        <w:spacing w:after="0"/>
        <w:jc w:val="center"/>
        <w:rPr>
          <w:rFonts w:cstheme="minorHAnsi"/>
          <w:b/>
          <w:sz w:val="24"/>
          <w:szCs w:val="24"/>
          <w:lang w:eastAsia="hr-HR"/>
        </w:rPr>
      </w:pPr>
      <w:r>
        <w:rPr>
          <w:rFonts w:cstheme="minorHAnsi"/>
          <w:b/>
          <w:sz w:val="24"/>
          <w:szCs w:val="24"/>
          <w:lang w:eastAsia="hr-HR"/>
        </w:rPr>
        <w:t>Članak 4</w:t>
      </w:r>
    </w:p>
    <w:p w:rsidR="00FF017F" w:rsidRDefault="00D03D22">
      <w:pPr>
        <w:spacing w:after="0"/>
        <w:jc w:val="both"/>
        <w:rPr>
          <w:sz w:val="24"/>
          <w:szCs w:val="24"/>
        </w:rPr>
      </w:pPr>
      <w:r>
        <w:rPr>
          <w:sz w:val="24"/>
          <w:szCs w:val="24"/>
        </w:rPr>
        <w:t>Izvršitelj se obvezuje izdati elektronički račun za mjesečni paušal početkom mjeseca za protekli mjesec. Elektronički račun mora sadržavati sve obvezne osnovne elemente sukladno posebnom propisu kojim se uređuje izdavanje, slanje, zaprimanje, obrada i pohrana elektroničkog računa.</w:t>
      </w:r>
    </w:p>
    <w:p w:rsidR="00FF017F" w:rsidRDefault="00D03D22">
      <w:pPr>
        <w:spacing w:after="0"/>
        <w:jc w:val="both"/>
        <w:rPr>
          <w:sz w:val="24"/>
          <w:szCs w:val="24"/>
        </w:rPr>
      </w:pPr>
      <w:r>
        <w:rPr>
          <w:sz w:val="24"/>
          <w:szCs w:val="24"/>
        </w:rPr>
        <w:t>Račun koji nije u skladu s ugovornim odredbama Naručitelj će odmah vratiti Izvršitelju.</w:t>
      </w:r>
    </w:p>
    <w:p w:rsidR="00FF017F" w:rsidRDefault="00D03D22">
      <w:pPr>
        <w:spacing w:after="0"/>
        <w:jc w:val="both"/>
        <w:rPr>
          <w:sz w:val="24"/>
          <w:szCs w:val="24"/>
        </w:rPr>
      </w:pPr>
      <w:r>
        <w:rPr>
          <w:sz w:val="24"/>
          <w:szCs w:val="24"/>
        </w:rPr>
        <w:lastRenderedPageBreak/>
        <w:t>Na elektroničkom računu, Izvršitelj mora navesti broj ugovora na temelju kojeg je ispostavio Naručitelju elektronički račun.</w:t>
      </w:r>
    </w:p>
    <w:p w:rsidR="00FF017F" w:rsidRDefault="00FF017F">
      <w:pPr>
        <w:pStyle w:val="Azrastil"/>
        <w:rPr>
          <w:sz w:val="24"/>
          <w:szCs w:val="24"/>
        </w:rPr>
      </w:pPr>
    </w:p>
    <w:p w:rsidR="00FF017F" w:rsidRDefault="00D03D22">
      <w:pPr>
        <w:pStyle w:val="Azrastil"/>
        <w:jc w:val="center"/>
        <w:rPr>
          <w:b/>
          <w:sz w:val="24"/>
          <w:szCs w:val="24"/>
        </w:rPr>
      </w:pPr>
      <w:r>
        <w:rPr>
          <w:b/>
          <w:sz w:val="24"/>
          <w:szCs w:val="24"/>
        </w:rPr>
        <w:t>Članak 5</w:t>
      </w:r>
    </w:p>
    <w:p w:rsidR="00FF017F" w:rsidRDefault="00D03D22">
      <w:pPr>
        <w:spacing w:after="0"/>
        <w:jc w:val="both"/>
        <w:rPr>
          <w:sz w:val="24"/>
          <w:szCs w:val="24"/>
        </w:rPr>
      </w:pPr>
      <w:r>
        <w:rPr>
          <w:sz w:val="24"/>
          <w:szCs w:val="24"/>
        </w:rPr>
        <w:t xml:space="preserve">Ukoliko Izvršitelj ne bude u mogućnosti izvršiti uslugu u roku, količini, kvaliteti ili po cijenama navedenim u Ponudi u sklopu ovog Ugovora dužan je o tome odmah dostaviti pisanu obavijest Naručitelju. </w:t>
      </w:r>
    </w:p>
    <w:p w:rsidR="00FF017F" w:rsidRDefault="00D03D22">
      <w:pPr>
        <w:spacing w:after="0"/>
        <w:jc w:val="both"/>
        <w:rPr>
          <w:sz w:val="24"/>
          <w:szCs w:val="24"/>
        </w:rPr>
      </w:pPr>
      <w:r>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rsidR="00FF017F" w:rsidRDefault="00FF017F">
      <w:pPr>
        <w:pStyle w:val="Azrastil"/>
        <w:rPr>
          <w:sz w:val="24"/>
          <w:szCs w:val="24"/>
        </w:rPr>
      </w:pPr>
    </w:p>
    <w:p w:rsidR="00FF017F" w:rsidRDefault="00D03D22">
      <w:pPr>
        <w:pStyle w:val="Azrastil"/>
        <w:jc w:val="center"/>
        <w:rPr>
          <w:b/>
          <w:sz w:val="24"/>
          <w:szCs w:val="24"/>
        </w:rPr>
      </w:pPr>
      <w:r>
        <w:rPr>
          <w:b/>
          <w:sz w:val="24"/>
          <w:szCs w:val="24"/>
        </w:rPr>
        <w:t>Članak 6</w:t>
      </w:r>
    </w:p>
    <w:p w:rsidR="00FF017F" w:rsidRPr="005E018F" w:rsidRDefault="00D03D22">
      <w:pPr>
        <w:pStyle w:val="Azrastil"/>
        <w:rPr>
          <w:sz w:val="24"/>
          <w:szCs w:val="24"/>
        </w:rPr>
      </w:pPr>
      <w:r w:rsidRPr="005E018F">
        <w:rPr>
          <w:sz w:val="24"/>
          <w:szCs w:val="24"/>
        </w:rPr>
        <w:t>Izvršitelj će imenovati osobu odgovornu za uslugu održavanja. Izvršitelj za kontakt osobu 0-24h određuje sljedeću osobu: ___________________________________________________, kontakt broj: _________________________________.</w:t>
      </w:r>
      <w:r w:rsidRPr="005E018F">
        <w:t xml:space="preserve"> </w:t>
      </w:r>
    </w:p>
    <w:p w:rsidR="00FF017F" w:rsidRPr="005E018F" w:rsidRDefault="00D03D22">
      <w:pPr>
        <w:pStyle w:val="Azrastil"/>
        <w:rPr>
          <w:sz w:val="24"/>
          <w:szCs w:val="24"/>
        </w:rPr>
      </w:pPr>
      <w:r w:rsidRPr="005E018F">
        <w:rPr>
          <w:sz w:val="24"/>
          <w:szCs w:val="24"/>
        </w:rPr>
        <w:t>Ponuditelj je za čitavo vrijeme trajanja okvirnog sporazuma (svakodnevno – radnim danom/vikendom/ praznikom, u vremenu od 0-24 sata) obvezan osigurati pasivno dežurstvo djelatnika koji će u roku ne dužem od 24 (dvadesetčetiri) sata po primitku obavijestiti od strane naručitelja putem faksa/e-maila/fiksnog/mobilnog telefona, osigurati dolazak specijalnog vozila u slučaju hitne intervencije.</w:t>
      </w:r>
    </w:p>
    <w:p w:rsidR="00FF017F" w:rsidRPr="005E018F" w:rsidRDefault="00FF017F">
      <w:pPr>
        <w:pStyle w:val="Azrastil"/>
        <w:rPr>
          <w:sz w:val="24"/>
          <w:szCs w:val="24"/>
        </w:rPr>
      </w:pPr>
    </w:p>
    <w:p w:rsidR="00FF017F" w:rsidRDefault="00D03D22">
      <w:pPr>
        <w:pStyle w:val="Azrastil"/>
        <w:jc w:val="center"/>
        <w:rPr>
          <w:b/>
          <w:sz w:val="24"/>
          <w:szCs w:val="24"/>
        </w:rPr>
      </w:pPr>
      <w:r>
        <w:rPr>
          <w:b/>
          <w:sz w:val="24"/>
          <w:szCs w:val="24"/>
        </w:rPr>
        <w:t>PRAVA I OBVEZE NARUČITELJA</w:t>
      </w:r>
    </w:p>
    <w:p w:rsidR="00FF017F" w:rsidRDefault="00D03D22">
      <w:pPr>
        <w:pStyle w:val="Azrastil"/>
        <w:jc w:val="center"/>
        <w:rPr>
          <w:b/>
          <w:sz w:val="24"/>
          <w:szCs w:val="24"/>
        </w:rPr>
      </w:pPr>
      <w:r>
        <w:rPr>
          <w:b/>
          <w:sz w:val="24"/>
          <w:szCs w:val="24"/>
        </w:rPr>
        <w:t>Članak 7</w:t>
      </w:r>
    </w:p>
    <w:p w:rsidR="00FF017F" w:rsidRDefault="00D03D22">
      <w:pPr>
        <w:pStyle w:val="Azrastil"/>
        <w:rPr>
          <w:sz w:val="24"/>
          <w:szCs w:val="24"/>
          <w:lang w:val="en-GB"/>
        </w:rPr>
      </w:pPr>
      <w:r>
        <w:rPr>
          <w:sz w:val="24"/>
          <w:szCs w:val="24"/>
          <w:lang w:val="en-GB"/>
        </w:rPr>
        <w:t>Naručitelj će imenovati osobu odgovornu za kontrolu usluge održavanja koja će pratiti i kontrolirati izvršenje usluge. Naručitelj za kontakt osobu određuje sljedeću osobu: Krunoslav Erent, kontakt broj: 091/4012-609.</w:t>
      </w:r>
    </w:p>
    <w:p w:rsidR="00FF017F" w:rsidRDefault="00D03D22">
      <w:pPr>
        <w:pStyle w:val="Azrastil"/>
        <w:jc w:val="center"/>
        <w:rPr>
          <w:b/>
          <w:sz w:val="24"/>
          <w:szCs w:val="24"/>
        </w:rPr>
      </w:pPr>
      <w:r>
        <w:rPr>
          <w:b/>
          <w:sz w:val="24"/>
          <w:szCs w:val="24"/>
        </w:rPr>
        <w:t>Članak 8</w:t>
      </w:r>
    </w:p>
    <w:p w:rsidR="00FF017F" w:rsidRDefault="00D03D22">
      <w:pPr>
        <w:pStyle w:val="Azrastil"/>
        <w:jc w:val="both"/>
        <w:rPr>
          <w:rFonts w:cstheme="minorBidi"/>
          <w:sz w:val="24"/>
          <w:szCs w:val="24"/>
          <w:lang w:eastAsia="en-US"/>
        </w:rPr>
      </w:pPr>
      <w:r>
        <w:rPr>
          <w:rFonts w:cstheme="minorBidi"/>
          <w:sz w:val="24"/>
          <w:szCs w:val="24"/>
          <w:lang w:eastAsia="en-US"/>
        </w:rPr>
        <w:t>Naručitelj se obvezuje da će svaki ispostavljeni elektronički račun platiti u roku od 60 dana od dana dostave elektroničkog računa na žiro-račun Izvršitelja.</w:t>
      </w:r>
    </w:p>
    <w:p w:rsidR="00FF017F" w:rsidRDefault="00D03D22">
      <w:pPr>
        <w:pStyle w:val="Azrastil"/>
        <w:jc w:val="both"/>
        <w:rPr>
          <w:rFonts w:cstheme="minorBidi"/>
          <w:sz w:val="24"/>
          <w:szCs w:val="24"/>
          <w:lang w:eastAsia="en-US"/>
        </w:rPr>
      </w:pPr>
      <w:r>
        <w:rPr>
          <w:rFonts w:cstheme="minorBidi"/>
          <w:sz w:val="24"/>
          <w:szCs w:val="24"/>
          <w:lang w:eastAsia="en-US"/>
        </w:rPr>
        <w:t>Početak roka plaćanja teče od dana primitka elektroničkog računa. Ukoliko Naručitelj vraća ispostavljeni račun, rok plaćanja ne teče do primitka ispravnog elektroničkog računa.</w:t>
      </w:r>
    </w:p>
    <w:p w:rsidR="00FF017F" w:rsidRDefault="00D03D22">
      <w:pPr>
        <w:pStyle w:val="Azrastil"/>
        <w:jc w:val="both"/>
        <w:rPr>
          <w:rFonts w:cstheme="minorBidi"/>
          <w:sz w:val="24"/>
          <w:szCs w:val="24"/>
          <w:lang w:eastAsia="en-US"/>
        </w:rPr>
      </w:pPr>
      <w:r>
        <w:rPr>
          <w:rFonts w:cstheme="minorBidi"/>
          <w:sz w:val="24"/>
          <w:szCs w:val="24"/>
          <w:lang w:eastAsia="en-US"/>
        </w:rPr>
        <w:t>Ugovorne strane sporazumno utvrđuju da Izvršitelj neće moći svoje potraživanje prema Naručitelju prenijeti na drugoga bez prethodne pisane suglasnosti.</w:t>
      </w:r>
    </w:p>
    <w:p w:rsidR="00FF017F" w:rsidRDefault="00D03D22">
      <w:pPr>
        <w:pStyle w:val="Azrastil"/>
        <w:rPr>
          <w:sz w:val="24"/>
          <w:szCs w:val="24"/>
        </w:rPr>
      </w:pPr>
      <w:r>
        <w:rPr>
          <w:sz w:val="24"/>
          <w:szCs w:val="24"/>
        </w:rPr>
        <w:tab/>
      </w:r>
      <w:r>
        <w:rPr>
          <w:sz w:val="24"/>
          <w:szCs w:val="24"/>
        </w:rPr>
        <w:tab/>
      </w:r>
    </w:p>
    <w:p w:rsidR="00FF017F" w:rsidRDefault="00D03D22">
      <w:pPr>
        <w:pStyle w:val="Azrastil"/>
        <w:jc w:val="center"/>
        <w:rPr>
          <w:b/>
          <w:bCs/>
          <w:color w:val="000000"/>
          <w:sz w:val="24"/>
          <w:szCs w:val="24"/>
        </w:rPr>
      </w:pPr>
      <w:r>
        <w:rPr>
          <w:b/>
          <w:bCs/>
          <w:color w:val="000000"/>
          <w:sz w:val="24"/>
          <w:szCs w:val="24"/>
        </w:rPr>
        <w:t>RASKID UGOVORA</w:t>
      </w:r>
    </w:p>
    <w:p w:rsidR="00FF017F" w:rsidRDefault="00D03D22">
      <w:pPr>
        <w:pStyle w:val="Azrastil"/>
        <w:jc w:val="center"/>
        <w:rPr>
          <w:b/>
          <w:bCs/>
          <w:color w:val="000000"/>
          <w:sz w:val="24"/>
          <w:szCs w:val="24"/>
        </w:rPr>
      </w:pPr>
      <w:r>
        <w:rPr>
          <w:b/>
          <w:bCs/>
          <w:color w:val="000000"/>
          <w:sz w:val="24"/>
          <w:szCs w:val="24"/>
        </w:rPr>
        <w:t>Članak 9</w:t>
      </w:r>
    </w:p>
    <w:p w:rsidR="00FF017F" w:rsidRDefault="00D03D22">
      <w:pPr>
        <w:pStyle w:val="Azrastil"/>
        <w:jc w:val="both"/>
        <w:rPr>
          <w:rFonts w:cstheme="minorBidi"/>
          <w:sz w:val="24"/>
          <w:szCs w:val="24"/>
          <w:lang w:eastAsia="en-US"/>
        </w:rPr>
      </w:pPr>
      <w:r>
        <w:rPr>
          <w:rFonts w:cstheme="minorBidi"/>
          <w:sz w:val="24"/>
          <w:szCs w:val="24"/>
          <w:lang w:eastAsia="en-US"/>
        </w:rPr>
        <w:t>Naručitelj zadržava pravo jednostranog raskida Ugovora. Otkazni rok je 30 dana.</w:t>
      </w:r>
    </w:p>
    <w:p w:rsidR="00FF017F" w:rsidRDefault="00D03D22">
      <w:pPr>
        <w:pStyle w:val="Azrastil"/>
        <w:jc w:val="both"/>
        <w:rPr>
          <w:rFonts w:cstheme="minorBidi"/>
          <w:sz w:val="24"/>
          <w:szCs w:val="24"/>
          <w:lang w:eastAsia="en-US"/>
        </w:rPr>
      </w:pPr>
      <w:r>
        <w:rPr>
          <w:rFonts w:cstheme="minorBidi"/>
          <w:sz w:val="24"/>
          <w:szCs w:val="24"/>
          <w:lang w:eastAsia="en-US"/>
        </w:rPr>
        <w:t>Raskid ugovora dostavlja se pisanim putem na dokaziv način.</w:t>
      </w:r>
    </w:p>
    <w:p w:rsidR="00FF017F" w:rsidRDefault="00FF017F">
      <w:pPr>
        <w:pStyle w:val="Azrastil"/>
        <w:jc w:val="center"/>
        <w:rPr>
          <w:b/>
          <w:bCs/>
          <w:color w:val="000000"/>
          <w:sz w:val="24"/>
          <w:szCs w:val="24"/>
        </w:rPr>
      </w:pPr>
    </w:p>
    <w:p w:rsidR="00FF017F" w:rsidRDefault="00D03D22">
      <w:pPr>
        <w:pStyle w:val="Azrastil"/>
        <w:jc w:val="center"/>
        <w:rPr>
          <w:b/>
          <w:bCs/>
          <w:color w:val="000000"/>
          <w:sz w:val="24"/>
          <w:szCs w:val="24"/>
        </w:rPr>
      </w:pPr>
      <w:r>
        <w:rPr>
          <w:b/>
          <w:bCs/>
          <w:color w:val="000000"/>
          <w:sz w:val="24"/>
          <w:szCs w:val="24"/>
        </w:rPr>
        <w:t>JAMSTVA</w:t>
      </w:r>
    </w:p>
    <w:p w:rsidR="00FF017F" w:rsidRDefault="00D03D22">
      <w:pPr>
        <w:pStyle w:val="Azrastil"/>
        <w:jc w:val="center"/>
        <w:rPr>
          <w:b/>
          <w:color w:val="000000"/>
          <w:sz w:val="24"/>
          <w:szCs w:val="24"/>
        </w:rPr>
      </w:pPr>
      <w:r>
        <w:rPr>
          <w:b/>
          <w:color w:val="000000"/>
          <w:sz w:val="24"/>
          <w:szCs w:val="24"/>
        </w:rPr>
        <w:t>Članak 10</w:t>
      </w:r>
    </w:p>
    <w:p w:rsidR="00FF017F" w:rsidRDefault="00D03D22">
      <w:pPr>
        <w:pStyle w:val="Azrastil"/>
        <w:jc w:val="both"/>
        <w:rPr>
          <w:sz w:val="24"/>
          <w:szCs w:val="24"/>
        </w:rPr>
      </w:pPr>
      <w:r>
        <w:rPr>
          <w:sz w:val="24"/>
          <w:szCs w:val="24"/>
        </w:rPr>
        <w:t xml:space="preserve">Izvršitelj je obvezan Naručitelju predati jamstvo za uredno izvršenje ugovora najkasnije u roku od 10 (deset) dana od dana potpisa ugovora. </w:t>
      </w:r>
    </w:p>
    <w:p w:rsidR="00FF017F" w:rsidRDefault="00D03D22">
      <w:pPr>
        <w:pStyle w:val="Azrastil"/>
        <w:jc w:val="both"/>
        <w:rPr>
          <w:sz w:val="24"/>
          <w:szCs w:val="24"/>
        </w:rPr>
      </w:pPr>
      <w:r>
        <w:rPr>
          <w:sz w:val="24"/>
          <w:szCs w:val="24"/>
        </w:rPr>
        <w:t xml:space="preserve">Jamstvo mora biti u visini od 10% (deset posto) vrijednosti ugovora bez PDV-a, u apsolutnom iznosu. </w:t>
      </w:r>
    </w:p>
    <w:p w:rsidR="00FF017F" w:rsidRDefault="00FF017F">
      <w:pPr>
        <w:pStyle w:val="Azrastil"/>
        <w:jc w:val="both"/>
        <w:rPr>
          <w:sz w:val="24"/>
          <w:szCs w:val="24"/>
        </w:rPr>
      </w:pPr>
    </w:p>
    <w:p w:rsidR="00FF017F" w:rsidRDefault="00D03D22">
      <w:pPr>
        <w:pStyle w:val="Azrastil"/>
        <w:jc w:val="both"/>
        <w:rPr>
          <w:sz w:val="24"/>
          <w:szCs w:val="24"/>
        </w:rPr>
      </w:pPr>
      <w:r>
        <w:rPr>
          <w:sz w:val="24"/>
          <w:szCs w:val="24"/>
        </w:rPr>
        <w:t>Jamstvo se dostavlja u obliku:</w:t>
      </w:r>
    </w:p>
    <w:p w:rsidR="00FF017F" w:rsidRDefault="00D03D22">
      <w:pPr>
        <w:pStyle w:val="Azrastil"/>
        <w:jc w:val="both"/>
        <w:rPr>
          <w:rFonts w:cs="Tahoma"/>
          <w:sz w:val="24"/>
          <w:szCs w:val="24"/>
          <w:lang w:val="pl-PL"/>
        </w:rPr>
      </w:pPr>
      <w:r>
        <w:rPr>
          <w:rFonts w:cs="Tahoma"/>
          <w:sz w:val="24"/>
          <w:szCs w:val="24"/>
          <w:lang w:val="pl-PL"/>
        </w:rPr>
        <w:lastRenderedPageBreak/>
        <w:t>1.</w:t>
      </w:r>
      <w:r>
        <w:rPr>
          <w:rFonts w:cs="Tahoma"/>
          <w:sz w:val="24"/>
          <w:szCs w:val="24"/>
          <w:lang w:val="pl-PL"/>
        </w:rPr>
        <w:tab/>
      </w:r>
      <w:r>
        <w:rPr>
          <w:rFonts w:cs="Tahoma"/>
          <w:b/>
          <w:sz w:val="24"/>
          <w:szCs w:val="24"/>
          <w:lang w:val="pl-PL"/>
        </w:rPr>
        <w:t>bjanko zadužnice</w:t>
      </w:r>
      <w:r>
        <w:rPr>
          <w:rFonts w:cs="Tahoma"/>
          <w:sz w:val="24"/>
          <w:szCs w:val="24"/>
          <w:lang w:val="pl-PL"/>
        </w:rPr>
        <w:t xml:space="preserve"> </w:t>
      </w:r>
      <w:r>
        <w:rPr>
          <w:rFonts w:cs="Tahoma"/>
          <w:b/>
          <w:sz w:val="24"/>
          <w:szCs w:val="24"/>
          <w:lang w:val="pl-PL"/>
        </w:rPr>
        <w:t>ili zadužnice</w:t>
      </w:r>
      <w:r>
        <w:rPr>
          <w:rFonts w:cs="Tahoma"/>
          <w:sz w:val="24"/>
          <w:szCs w:val="24"/>
          <w:lang w:val="pl-PL"/>
        </w:rPr>
        <w:t xml:space="preserve"> s rokom valjanosti sukladnim roku važenja ugovora (izvornik, s javnobilježnički ovjerenim potpisom osobe ovlaštene za zastupanje, popunjena u skladu s Pravilnikom o obliku i sadržaju bjanko zadužnice (NN 115/2012) ili </w:t>
      </w:r>
    </w:p>
    <w:p w:rsidR="00FF017F" w:rsidRDefault="00D03D22">
      <w:pPr>
        <w:pStyle w:val="Azrastil"/>
        <w:jc w:val="both"/>
        <w:rPr>
          <w:rFonts w:cs="Tahoma"/>
          <w:sz w:val="24"/>
          <w:szCs w:val="24"/>
          <w:lang w:val="pl-PL"/>
        </w:rPr>
      </w:pPr>
      <w:r>
        <w:rPr>
          <w:rFonts w:cs="Tahoma"/>
          <w:sz w:val="24"/>
          <w:szCs w:val="24"/>
          <w:lang w:val="pl-PL"/>
        </w:rPr>
        <w:t>2.</w:t>
      </w:r>
      <w:r>
        <w:rPr>
          <w:rFonts w:cs="Tahoma"/>
          <w:sz w:val="24"/>
          <w:szCs w:val="24"/>
          <w:lang w:val="pl-PL"/>
        </w:rPr>
        <w:tab/>
      </w:r>
      <w:r>
        <w:rPr>
          <w:rFonts w:cs="Tahoma"/>
          <w:b/>
          <w:sz w:val="24"/>
          <w:szCs w:val="24"/>
          <w:lang w:val="pl-PL"/>
        </w:rPr>
        <w:t>bankarske garancije</w:t>
      </w:r>
      <w:r>
        <w:rPr>
          <w:rFonts w:cs="Tahoma"/>
          <w:sz w:val="24"/>
          <w:szCs w:val="24"/>
          <w:lang w:val="pl-PL"/>
        </w:rPr>
        <w:t xml:space="preserve"> (izvornik, mora biti bezuvjetna na “prvi poziv“ i „bez prigovora“ ) ili </w:t>
      </w:r>
    </w:p>
    <w:p w:rsidR="00FF017F" w:rsidRDefault="00D03D22">
      <w:pPr>
        <w:pStyle w:val="Azrastil"/>
        <w:jc w:val="both"/>
        <w:rPr>
          <w:rFonts w:cs="Tahoma"/>
          <w:sz w:val="24"/>
          <w:szCs w:val="24"/>
          <w:lang w:val="pl-PL"/>
        </w:rPr>
      </w:pPr>
      <w:r>
        <w:rPr>
          <w:rFonts w:cs="Tahoma"/>
          <w:sz w:val="24"/>
          <w:szCs w:val="24"/>
          <w:lang w:val="pl-PL"/>
        </w:rPr>
        <w:t>3.</w:t>
      </w:r>
      <w:r>
        <w:rPr>
          <w:rFonts w:cs="Tahoma"/>
          <w:sz w:val="24"/>
          <w:szCs w:val="24"/>
          <w:lang w:val="pl-PL"/>
        </w:rPr>
        <w:tab/>
        <w:t xml:space="preserve">neovisno od jamstva kojeg je propisao naručitelj, gospodarski subjekt može dati </w:t>
      </w:r>
      <w:r>
        <w:rPr>
          <w:rFonts w:cs="Tahoma"/>
          <w:b/>
          <w:sz w:val="24"/>
          <w:szCs w:val="24"/>
          <w:lang w:val="pl-PL"/>
        </w:rPr>
        <w:t>novčani polog</w:t>
      </w:r>
      <w:r>
        <w:rPr>
          <w:rFonts w:cs="Tahoma"/>
          <w:sz w:val="24"/>
          <w:szCs w:val="24"/>
          <w:lang w:val="pl-PL"/>
        </w:rPr>
        <w:t xml:space="preserve"> u traženom iznosu na žiro-račun naručitelja (Državni proračun Republike Hrvatske)- IBAN HR1210010051863000160, model 64, u pozivu na broj upisati: 9725-26459-23953-</w:t>
      </w:r>
      <w:r>
        <w:rPr>
          <w:rFonts w:cs="Tahoma"/>
          <w:color w:val="FF0000"/>
          <w:sz w:val="24"/>
          <w:szCs w:val="24"/>
          <w:lang w:val="pl-PL"/>
        </w:rPr>
        <w:t>xxxx (evidencijski broj nabave)</w:t>
      </w:r>
      <w:r>
        <w:rPr>
          <w:rFonts w:cs="Tahoma"/>
          <w:sz w:val="24"/>
          <w:szCs w:val="24"/>
          <w:lang w:val="pl-PL"/>
        </w:rPr>
        <w:t xml:space="preserve"> – opis plaćanja: upisati </w:t>
      </w:r>
      <w:r>
        <w:rPr>
          <w:rFonts w:cs="Tahoma"/>
          <w:color w:val="FF0000"/>
          <w:sz w:val="24"/>
          <w:szCs w:val="24"/>
          <w:lang w:val="pl-PL"/>
        </w:rPr>
        <w:t>JUG</w:t>
      </w:r>
      <w:r>
        <w:rPr>
          <w:rFonts w:cs="Tahoma"/>
          <w:sz w:val="24"/>
          <w:szCs w:val="24"/>
          <w:lang w:val="pl-PL"/>
        </w:rPr>
        <w:t xml:space="preserve"> (jamstvo za uredno ispunjenje ugovora).</w:t>
      </w:r>
    </w:p>
    <w:p w:rsidR="00FF017F" w:rsidRDefault="00FF017F">
      <w:pPr>
        <w:pStyle w:val="Azrastil"/>
        <w:jc w:val="both"/>
        <w:rPr>
          <w:rFonts w:cs="Tahoma"/>
          <w:sz w:val="24"/>
          <w:szCs w:val="24"/>
          <w:lang w:val="pl-PL"/>
        </w:rPr>
      </w:pPr>
    </w:p>
    <w:p w:rsidR="00FF017F" w:rsidRDefault="00D03D22">
      <w:pPr>
        <w:jc w:val="both"/>
        <w:rPr>
          <w:rFonts w:cs="Tahoma"/>
          <w:sz w:val="24"/>
          <w:szCs w:val="24"/>
          <w:lang w:val="pl-PL" w:eastAsia="hr-HR"/>
        </w:rPr>
      </w:pPr>
      <w:r>
        <w:rPr>
          <w:rFonts w:cs="Tahoma"/>
          <w:sz w:val="24"/>
          <w:szCs w:val="24"/>
          <w:lang w:val="pl-PL" w:eastAsia="hr-HR"/>
        </w:rPr>
        <w:t xml:space="preserve">Jamstvo za uredno ispunjenje ugovora služi kao osiguranje naručitelju da će ponuditelj ispuniti ugovorene obveze propisane Dokumentacijom, po pravilima struke, na način opisan u troškovniku, te kao osiguranje naručitelju za slučaj povrede ugovorenih obveza. </w:t>
      </w:r>
    </w:p>
    <w:p w:rsidR="00FF017F" w:rsidRDefault="00D03D22">
      <w:pPr>
        <w:pStyle w:val="Azrastil"/>
        <w:jc w:val="center"/>
        <w:rPr>
          <w:rFonts w:eastAsia="Times New Roman"/>
          <w:b/>
          <w:sz w:val="24"/>
          <w:szCs w:val="24"/>
        </w:rPr>
      </w:pPr>
      <w:r>
        <w:rPr>
          <w:rFonts w:eastAsia="Times New Roman"/>
          <w:b/>
          <w:sz w:val="24"/>
          <w:szCs w:val="24"/>
        </w:rPr>
        <w:t>PRIJELAZNE I ZAVRŠNE ODREDBE</w:t>
      </w:r>
    </w:p>
    <w:p w:rsidR="00FF017F" w:rsidRDefault="00D03D22">
      <w:pPr>
        <w:pStyle w:val="Azrastil"/>
        <w:jc w:val="center"/>
        <w:rPr>
          <w:b/>
          <w:sz w:val="24"/>
          <w:szCs w:val="24"/>
        </w:rPr>
      </w:pPr>
      <w:r>
        <w:rPr>
          <w:b/>
          <w:sz w:val="24"/>
          <w:szCs w:val="24"/>
        </w:rPr>
        <w:t>Članak 11</w:t>
      </w:r>
    </w:p>
    <w:p w:rsidR="00FF017F" w:rsidRDefault="00D03D22">
      <w:pPr>
        <w:pStyle w:val="Azrastil"/>
        <w:jc w:val="both"/>
        <w:rPr>
          <w:rFonts w:cstheme="minorBidi"/>
          <w:sz w:val="24"/>
          <w:szCs w:val="24"/>
          <w:lang w:eastAsia="en-US"/>
        </w:rPr>
      </w:pPr>
      <w:r>
        <w:rPr>
          <w:rFonts w:cstheme="minorBidi"/>
          <w:sz w:val="24"/>
          <w:szCs w:val="24"/>
          <w:lang w:eastAsia="en-US"/>
        </w:rPr>
        <w:t>Za sve druge obveze iz ovog Ugovora, a koje stranke nisu ugovorile primjenjivat će se  odredbe Zakona o obveznim odnosima.</w:t>
      </w:r>
    </w:p>
    <w:p w:rsidR="00FF017F" w:rsidRDefault="00D03D22">
      <w:pPr>
        <w:pStyle w:val="Azrastil"/>
        <w:jc w:val="center"/>
        <w:rPr>
          <w:b/>
          <w:sz w:val="24"/>
          <w:szCs w:val="24"/>
        </w:rPr>
      </w:pPr>
      <w:r>
        <w:rPr>
          <w:b/>
          <w:sz w:val="24"/>
          <w:szCs w:val="24"/>
        </w:rPr>
        <w:t>Članak 12</w:t>
      </w:r>
    </w:p>
    <w:p w:rsidR="00FF017F" w:rsidRDefault="00D03D22">
      <w:pPr>
        <w:pStyle w:val="Azrastil"/>
        <w:jc w:val="both"/>
        <w:rPr>
          <w:rFonts w:cstheme="minorBidi"/>
          <w:sz w:val="24"/>
          <w:szCs w:val="24"/>
          <w:lang w:eastAsia="en-US"/>
        </w:rPr>
      </w:pPr>
      <w:r>
        <w:rPr>
          <w:rFonts w:cstheme="minorBidi"/>
          <w:sz w:val="24"/>
          <w:szCs w:val="24"/>
          <w:lang w:eastAsia="en-US"/>
        </w:rPr>
        <w:t>Eventualne sporove vezane uz provedbu ovog Ugovora, ugovorne strane će pokušati riješiti sporazumno, a u slučaju nemogućnosti postizanja sporazuma priznaju nadležnost stvarno nadležnog suda u Zagrebu.</w:t>
      </w:r>
    </w:p>
    <w:p w:rsidR="00FF017F" w:rsidRDefault="00D03D22">
      <w:pPr>
        <w:pStyle w:val="Azrastil"/>
        <w:jc w:val="center"/>
        <w:rPr>
          <w:b/>
          <w:sz w:val="24"/>
          <w:szCs w:val="24"/>
        </w:rPr>
      </w:pPr>
      <w:r>
        <w:rPr>
          <w:b/>
          <w:sz w:val="24"/>
          <w:szCs w:val="24"/>
        </w:rPr>
        <w:t>Članak 13</w:t>
      </w:r>
    </w:p>
    <w:p w:rsidR="00FF017F" w:rsidRDefault="00D03D22">
      <w:pPr>
        <w:pStyle w:val="Azrastil"/>
        <w:jc w:val="both"/>
        <w:rPr>
          <w:rFonts w:cstheme="minorBidi"/>
          <w:sz w:val="24"/>
          <w:szCs w:val="24"/>
          <w:lang w:eastAsia="en-US"/>
        </w:rPr>
      </w:pPr>
      <w:r>
        <w:rPr>
          <w:rFonts w:cstheme="minorBidi"/>
          <w:sz w:val="24"/>
          <w:szCs w:val="24"/>
          <w:lang w:eastAsia="en-US"/>
        </w:rPr>
        <w:t>Ovaj Ugovor sklopljen je u četiri (4) istovjetna primjerka, od kojih svaki ima dokazanu snagu izvornika, po dva (2) za svaku ugovornu stranu.</w:t>
      </w:r>
    </w:p>
    <w:p w:rsidR="00FF017F" w:rsidRDefault="00FF017F">
      <w:pPr>
        <w:pStyle w:val="Azrastil"/>
        <w:rPr>
          <w:sz w:val="24"/>
          <w:szCs w:val="24"/>
        </w:rPr>
      </w:pPr>
    </w:p>
    <w:p w:rsidR="00FF017F" w:rsidRDefault="00FF017F">
      <w:pPr>
        <w:pStyle w:val="Azrastil"/>
        <w:rPr>
          <w:sz w:val="24"/>
          <w:szCs w:val="24"/>
        </w:rPr>
      </w:pPr>
    </w:p>
    <w:p w:rsidR="00FF017F" w:rsidRDefault="00D03D22">
      <w:pPr>
        <w:pStyle w:val="Azrastil"/>
        <w:rPr>
          <w:sz w:val="24"/>
          <w:szCs w:val="24"/>
        </w:rPr>
      </w:pPr>
      <w:r>
        <w:rPr>
          <w:sz w:val="24"/>
          <w:szCs w:val="24"/>
        </w:rPr>
        <w:t>U.br. 01-xxxx-xxxx-2021</w:t>
      </w:r>
    </w:p>
    <w:p w:rsidR="00FF017F" w:rsidRDefault="00D03D22">
      <w:pPr>
        <w:pStyle w:val="Azrastil"/>
        <w:rPr>
          <w:sz w:val="24"/>
          <w:szCs w:val="24"/>
        </w:rPr>
      </w:pPr>
      <w:r>
        <w:rPr>
          <w:sz w:val="24"/>
          <w:szCs w:val="24"/>
        </w:rPr>
        <w:t>U Zagrebu, xx.xxx.2021.</w:t>
      </w:r>
    </w:p>
    <w:p w:rsidR="00FF017F" w:rsidRDefault="00FF017F">
      <w:pPr>
        <w:pStyle w:val="Azrastil"/>
        <w:rPr>
          <w:i/>
          <w:color w:val="000000"/>
          <w:sz w:val="24"/>
          <w:szCs w:val="24"/>
          <w:lang w:val="cs-CZ"/>
        </w:rPr>
      </w:pPr>
    </w:p>
    <w:p w:rsidR="00FF017F" w:rsidRDefault="00FF017F">
      <w:pPr>
        <w:pStyle w:val="Azrastil"/>
        <w:rPr>
          <w:i/>
          <w:color w:val="000000"/>
          <w:sz w:val="24"/>
          <w:szCs w:val="24"/>
          <w:lang w:val="cs-CZ"/>
        </w:rPr>
      </w:pPr>
    </w:p>
    <w:p w:rsidR="00FF017F" w:rsidRDefault="00FF017F">
      <w:pPr>
        <w:pStyle w:val="Azrastil"/>
        <w:rPr>
          <w:rFonts w:eastAsia="Times New Roman" w:cs="Calibri"/>
          <w:sz w:val="24"/>
          <w:szCs w:val="24"/>
        </w:rPr>
      </w:pPr>
    </w:p>
    <w:p w:rsidR="00FF017F" w:rsidRDefault="00D03D22">
      <w:pPr>
        <w:pStyle w:val="Azrastil"/>
        <w:rPr>
          <w:rFonts w:eastAsia="Times New Roman" w:cs="Calibri"/>
          <w:sz w:val="24"/>
          <w:szCs w:val="24"/>
          <w:lang w:val="en-GB"/>
        </w:rPr>
      </w:pPr>
      <w:r>
        <w:rPr>
          <w:rFonts w:eastAsia="Times New Roman" w:cs="Calibri"/>
          <w:sz w:val="24"/>
          <w:szCs w:val="24"/>
          <w:lang w:val="en-GB"/>
        </w:rPr>
        <w:t xml:space="preserve">Izvršitelj:                                                                                                                                       Naručitelj:       </w:t>
      </w:r>
    </w:p>
    <w:p w:rsidR="00FF017F" w:rsidRDefault="00D03D22">
      <w:pPr>
        <w:pStyle w:val="Azrastil"/>
        <w:rPr>
          <w:rFonts w:eastAsia="Times New Roman" w:cs="Calibri"/>
          <w:sz w:val="24"/>
          <w:szCs w:val="24"/>
          <w:lang w:val="en-GB"/>
        </w:rPr>
      </w:pPr>
      <w:r>
        <w:rPr>
          <w:rFonts w:eastAsia="Times New Roman" w:cs="Calibri"/>
          <w:sz w:val="24"/>
          <w:szCs w:val="24"/>
          <w:lang w:val="en-GB"/>
        </w:rPr>
        <w:t xml:space="preserve">                                                                                                                                                    Ravnateljica</w:t>
      </w:r>
    </w:p>
    <w:p w:rsidR="00FF017F" w:rsidRDefault="00D03D22">
      <w:pPr>
        <w:pStyle w:val="Azrastil"/>
        <w:rPr>
          <w:rFonts w:eastAsia="Times New Roman" w:cs="Calibri"/>
          <w:sz w:val="24"/>
          <w:szCs w:val="24"/>
          <w:lang w:val="en-GB"/>
        </w:rPr>
      </w:pPr>
      <w:r>
        <w:rPr>
          <w:rFonts w:eastAsia="Times New Roman" w:cs="Calibri"/>
          <w:sz w:val="24"/>
          <w:szCs w:val="24"/>
          <w:lang w:val="en-GB"/>
        </w:rPr>
        <w:t xml:space="preserve">                                                                                                        Prof.dr.sc. Alemka Markotić, dr.med.</w:t>
      </w:r>
    </w:p>
    <w:p w:rsidR="00FF017F" w:rsidRDefault="00FF017F">
      <w:pPr>
        <w:pStyle w:val="Style1"/>
        <w:rPr>
          <w:sz w:val="32"/>
        </w:rPr>
      </w:pPr>
    </w:p>
    <w:sectPr w:rsidR="00FF017F">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EAE" w:rsidRDefault="00D03D22">
      <w:pPr>
        <w:spacing w:after="0" w:line="240" w:lineRule="auto"/>
      </w:pPr>
      <w:r>
        <w:separator/>
      </w:r>
    </w:p>
  </w:endnote>
  <w:endnote w:type="continuationSeparator" w:id="0">
    <w:p w:rsidR="00CB0EAE" w:rsidRDefault="00D0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198328"/>
      <w:docPartObj>
        <w:docPartGallery w:val="Page Numbers (Bottom of Page)"/>
        <w:docPartUnique/>
      </w:docPartObj>
    </w:sdtPr>
    <w:sdtEndPr/>
    <w:sdtContent>
      <w:p w:rsidR="00FF017F" w:rsidRDefault="00D03D22">
        <w:pPr>
          <w:pStyle w:val="Footer"/>
          <w:jc w:val="center"/>
        </w:pPr>
        <w:r>
          <w:fldChar w:fldCharType="begin"/>
        </w:r>
        <w:r>
          <w:instrText>PAGE</w:instrText>
        </w:r>
        <w:r>
          <w:fldChar w:fldCharType="separate"/>
        </w:r>
        <w:r w:rsidR="00B620EE">
          <w:rPr>
            <w:noProof/>
          </w:rPr>
          <w:t>9</w:t>
        </w:r>
        <w:r>
          <w:fldChar w:fldCharType="end"/>
        </w:r>
      </w:p>
    </w:sdtContent>
  </w:sdt>
  <w:p w:rsidR="00FF017F" w:rsidRDefault="00FF0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EAE" w:rsidRDefault="00D03D22">
      <w:pPr>
        <w:spacing w:after="0" w:line="240" w:lineRule="auto"/>
      </w:pPr>
      <w:r>
        <w:separator/>
      </w:r>
    </w:p>
  </w:footnote>
  <w:footnote w:type="continuationSeparator" w:id="0">
    <w:p w:rsidR="00CB0EAE" w:rsidRDefault="00D03D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04B3D"/>
    <w:multiLevelType w:val="multilevel"/>
    <w:tmpl w:val="37CC13C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23B268B"/>
    <w:multiLevelType w:val="multilevel"/>
    <w:tmpl w:val="9BE4EFDC"/>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25B2BCF"/>
    <w:multiLevelType w:val="multilevel"/>
    <w:tmpl w:val="B2FAA2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CDD482A"/>
    <w:multiLevelType w:val="multilevel"/>
    <w:tmpl w:val="863ACA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E024031"/>
    <w:multiLevelType w:val="multilevel"/>
    <w:tmpl w:val="B1DCD1C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61A53B1"/>
    <w:multiLevelType w:val="multilevel"/>
    <w:tmpl w:val="FDC408C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8D57F96"/>
    <w:multiLevelType w:val="multilevel"/>
    <w:tmpl w:val="D4F0AD7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C33320D"/>
    <w:multiLevelType w:val="multilevel"/>
    <w:tmpl w:val="C426991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44134676"/>
    <w:multiLevelType w:val="multilevel"/>
    <w:tmpl w:val="A140C5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65F71AD"/>
    <w:multiLevelType w:val="multilevel"/>
    <w:tmpl w:val="7A9C3F72"/>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8BC11D9"/>
    <w:multiLevelType w:val="multilevel"/>
    <w:tmpl w:val="ABF455F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A006BF8"/>
    <w:multiLevelType w:val="multilevel"/>
    <w:tmpl w:val="CEC02EB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7685588"/>
    <w:multiLevelType w:val="multilevel"/>
    <w:tmpl w:val="2FE2781E"/>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8D80463"/>
    <w:multiLevelType w:val="multilevel"/>
    <w:tmpl w:val="0F94DD6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A190E28"/>
    <w:multiLevelType w:val="multilevel"/>
    <w:tmpl w:val="A342AF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76794E63"/>
    <w:multiLevelType w:val="multilevel"/>
    <w:tmpl w:val="BD8082E2"/>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5"/>
  </w:num>
  <w:num w:numId="2">
    <w:abstractNumId w:val="11"/>
  </w:num>
  <w:num w:numId="3">
    <w:abstractNumId w:val="5"/>
  </w:num>
  <w:num w:numId="4">
    <w:abstractNumId w:val="8"/>
  </w:num>
  <w:num w:numId="5">
    <w:abstractNumId w:val="13"/>
  </w:num>
  <w:num w:numId="6">
    <w:abstractNumId w:val="0"/>
  </w:num>
  <w:num w:numId="7">
    <w:abstractNumId w:val="6"/>
  </w:num>
  <w:num w:numId="8">
    <w:abstractNumId w:val="1"/>
  </w:num>
  <w:num w:numId="9">
    <w:abstractNumId w:val="9"/>
  </w:num>
  <w:num w:numId="10">
    <w:abstractNumId w:val="4"/>
  </w:num>
  <w:num w:numId="11">
    <w:abstractNumId w:val="2"/>
  </w:num>
  <w:num w:numId="12">
    <w:abstractNumId w:val="10"/>
  </w:num>
  <w:num w:numId="13">
    <w:abstractNumId w:val="12"/>
  </w:num>
  <w:num w:numId="14">
    <w:abstractNumId w:val="7"/>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17F"/>
    <w:rsid w:val="005E018F"/>
    <w:rsid w:val="00697F76"/>
    <w:rsid w:val="006C599F"/>
    <w:rsid w:val="007F53DA"/>
    <w:rsid w:val="0098454E"/>
    <w:rsid w:val="00B620EE"/>
    <w:rsid w:val="00B71891"/>
    <w:rsid w:val="00CB0EAE"/>
    <w:rsid w:val="00D03D22"/>
    <w:rsid w:val="00FA602A"/>
    <w:rsid w:val="00FF017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DC6D6"/>
  <w15:docId w15:val="{EFC446D2-7B47-4BEE-937A-6A7E161C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link w:val="ListParagraph"/>
    <w:uiPriority w:val="1"/>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NumberingSymbols">
    <w:name w:val="Numbering Symbols"/>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basedOn w:val="Normal"/>
    <w:link w:val="ListParagraphChar"/>
    <w:uiPriority w:val="99"/>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numbering" w:customStyle="1" w:styleId="WW8Num17">
    <w:name w:val="WW8Num17"/>
    <w:qFormat/>
  </w:style>
  <w:style w:type="numbering" w:customStyle="1" w:styleId="WW8Num5">
    <w:name w:val="WW8Num5"/>
    <w:qFormat/>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C9309-39BE-43D3-B8E9-0B78B7D45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14</Pages>
  <Words>4809</Words>
  <Characters>27414</Characters>
  <Application>Microsoft Office Word</Application>
  <DocSecurity>0</DocSecurity>
  <Lines>228</Lines>
  <Paragraphs>64</Paragraphs>
  <ScaleCrop>false</ScaleCrop>
  <Company/>
  <LinksUpToDate>false</LinksUpToDate>
  <CharactersWithSpaces>32159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254</cp:revision>
  <cp:lastPrinted>2020-06-04T06:10:00Z</cp:lastPrinted>
  <dcterms:created xsi:type="dcterms:W3CDTF">2020-02-07T08:43:00Z</dcterms:created>
  <dcterms:modified xsi:type="dcterms:W3CDTF">2021-11-23T14:25:00Z</dcterms:modified>
  <dc:language>hr-HR</dc:language>
</cp:coreProperties>
</file>