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2CC" w:rsidRDefault="00D46DA7">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-179070</wp:posOffset>
                </wp:positionH>
                <wp:positionV relativeFrom="page">
                  <wp:posOffset>600075</wp:posOffset>
                </wp:positionV>
                <wp:extent cx="6398260" cy="1369695"/>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7560" cy="1369080"/>
                          <a:chOff x="0" y="0"/>
                          <a:chExt cx="0" cy="0"/>
                        </a:xfrm>
                      </wpg:grpSpPr>
                      <wpg:grpSp>
                        <wpg:cNvPr id="2" name="Group 2"/>
                        <wpg:cNvGrpSpPr/>
                        <wpg:grpSpPr>
                          <a:xfrm>
                            <a:off x="0" y="0"/>
                            <a:ext cx="4423320" cy="680040"/>
                            <a:chOff x="0" y="0"/>
                            <a:chExt cx="0" cy="0"/>
                          </a:xfrm>
                        </wpg:grpSpPr>
                        <wps:wsp>
                          <wps:cNvPr id="3" name="Rectangle 3"/>
                          <wps:cNvSpPr/>
                          <wps:spPr>
                            <a:xfrm>
                              <a:off x="3970080" y="531360"/>
                              <a:ext cx="453240" cy="14868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0"/>
                              <a:ext cx="6393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3954240" y="596880"/>
                            <a:ext cx="2443320" cy="7722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375B9A24" id="Group 1" o:spid="_x0000_s1026" style="position:absolute;margin-left:-14.1pt;margin-top:47.25pt;width:503.8pt;height:107.85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" o:allowincell="f">
                <v:group id="Group 2" o:spid="_x0000_s1027" style="position:absolute;width:4423320;height:680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3970080;top:531360;width:453240;height:148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0" to="639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3954240;top:596880;width:2443320;height:772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7380" cy="1346200"/>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6640" cy="1345680"/>
                    </a:xfrm>
                    <a:prstGeom prst="rect">
                      <a:avLst/>
                    </a:prstGeom>
                    <a:ln w="0">
                      <a:noFill/>
                    </a:ln>
                  </pic:spPr>
                </pic:pic>
              </a:graphicData>
            </a:graphic>
          </wp:anchor>
        </w:drawing>
      </w: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6"/>
        </w:rPr>
      </w:pPr>
    </w:p>
    <w:p w:rsidR="007032CC" w:rsidRDefault="007032CC">
      <w:pPr>
        <w:pStyle w:val="Azrastil"/>
        <w:rPr>
          <w:rFonts w:cs="Tahoma"/>
          <w:sz w:val="36"/>
        </w:rPr>
      </w:pPr>
    </w:p>
    <w:p w:rsidR="007032CC" w:rsidRDefault="00D46DA7">
      <w:pPr>
        <w:pStyle w:val="Azrastil"/>
        <w:rPr>
          <w:b/>
          <w:color w:val="7F7F7F" w:themeColor="text1" w:themeTint="80"/>
          <w:sz w:val="44"/>
          <w:szCs w:val="32"/>
        </w:rPr>
      </w:pPr>
      <w:r>
        <w:rPr>
          <w:b/>
          <w:color w:val="7F7F7F" w:themeColor="text1" w:themeTint="80"/>
          <w:sz w:val="44"/>
          <w:szCs w:val="32"/>
        </w:rPr>
        <w:t xml:space="preserve">Dokumentacija </w:t>
      </w:r>
    </w:p>
    <w:p w:rsidR="007032CC" w:rsidRDefault="00D46DA7">
      <w:pPr>
        <w:pStyle w:val="Azrastil"/>
        <w:rPr>
          <w:b/>
          <w:color w:val="7F7F7F" w:themeColor="text1" w:themeTint="80"/>
          <w:sz w:val="44"/>
          <w:szCs w:val="32"/>
        </w:rPr>
      </w:pPr>
      <w:r>
        <w:rPr>
          <w:b/>
          <w:color w:val="7F7F7F" w:themeColor="text1" w:themeTint="80"/>
          <w:sz w:val="44"/>
          <w:szCs w:val="32"/>
        </w:rPr>
        <w:t>za provedbu postupka jednostavne nabave</w:t>
      </w: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D46DA7">
      <w:pPr>
        <w:pStyle w:val="Azrastil"/>
        <w:rPr>
          <w:rFonts w:cs="Tahoma"/>
          <w:sz w:val="32"/>
        </w:rPr>
      </w:pPr>
      <w:r>
        <w:rPr>
          <w:rFonts w:cs="Tahoma"/>
          <w:sz w:val="32"/>
        </w:rPr>
        <w:t>Predmet nabave: Bolnički kreveti</w:t>
      </w:r>
    </w:p>
    <w:p w:rsidR="007032CC" w:rsidRDefault="00D46DA7">
      <w:pPr>
        <w:pStyle w:val="Azrastil"/>
        <w:rPr>
          <w:rFonts w:cs="Tahoma"/>
          <w:sz w:val="32"/>
        </w:rPr>
      </w:pPr>
      <w:r>
        <w:rPr>
          <w:rFonts w:cs="Tahoma"/>
          <w:sz w:val="32"/>
        </w:rPr>
        <w:t>Evidencijski broj: 86/2021 JN</w:t>
      </w: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7032CC">
      <w:pPr>
        <w:pStyle w:val="Azrastil"/>
        <w:rPr>
          <w:rFonts w:cs="Tahoma"/>
          <w:sz w:val="32"/>
        </w:rPr>
      </w:pPr>
    </w:p>
    <w:p w:rsidR="007032CC" w:rsidRDefault="00D46DA7">
      <w:pPr>
        <w:pStyle w:val="Azrastil"/>
        <w:rPr>
          <w:rFonts w:cs="Tahoma"/>
          <w:sz w:val="32"/>
        </w:rPr>
      </w:pPr>
      <w:r>
        <w:rPr>
          <w:rFonts w:cs="Tahoma"/>
          <w:sz w:val="32"/>
        </w:rPr>
        <w:t xml:space="preserve">U.br. </w:t>
      </w:r>
      <w:r>
        <w:rPr>
          <w:rFonts w:eastAsia="Times New Roman"/>
          <w:sz w:val="32"/>
        </w:rPr>
        <w:t>01-1642-2-2021</w:t>
      </w:r>
    </w:p>
    <w:p w:rsidR="007032CC" w:rsidRDefault="005B6A9A">
      <w:pPr>
        <w:pStyle w:val="Azrastil"/>
        <w:rPr>
          <w:rFonts w:cs="Tahoma"/>
          <w:sz w:val="32"/>
        </w:rPr>
      </w:pPr>
      <w:r>
        <w:rPr>
          <w:rFonts w:cs="Tahoma"/>
          <w:sz w:val="32"/>
        </w:rPr>
        <w:t>Zagreb, studeni</w:t>
      </w:r>
      <w:r w:rsidR="00D46DA7">
        <w:rPr>
          <w:rFonts w:cs="Tahoma"/>
          <w:sz w:val="32"/>
        </w:rPr>
        <w:t xml:space="preserve"> 2021.</w:t>
      </w:r>
    </w:p>
    <w:sdt>
      <w:sdtPr>
        <w:rPr>
          <w:rFonts w:asciiTheme="minorHAnsi" w:eastAsiaTheme="minorHAnsi" w:hAnsiTheme="minorHAnsi" w:cstheme="minorBidi"/>
          <w:color w:val="auto"/>
          <w:sz w:val="22"/>
          <w:szCs w:val="22"/>
          <w:lang w:val="hr-HR"/>
        </w:rPr>
        <w:id w:val="-683745417"/>
        <w:docPartObj>
          <w:docPartGallery w:val="Table of Contents"/>
          <w:docPartUnique/>
        </w:docPartObj>
      </w:sdtPr>
      <w:sdtEndPr/>
      <w:sdtContent>
        <w:p w:rsidR="007032CC" w:rsidRDefault="00D46DA7">
          <w:pPr>
            <w:pStyle w:val="TOCHeading"/>
            <w:rPr>
              <w:color w:val="7F7F7F" w:themeColor="text1" w:themeTint="80"/>
              <w:sz w:val="36"/>
            </w:rPr>
          </w:pPr>
          <w:r>
            <w:rPr>
              <w:color w:val="7F7F7F" w:themeColor="text1" w:themeTint="80"/>
              <w:sz w:val="36"/>
            </w:rPr>
            <w:t>SADRŽAJ</w:t>
          </w:r>
        </w:p>
        <w:p w:rsidR="007032CC" w:rsidRDefault="007032CC">
          <w:pPr>
            <w:rPr>
              <w:sz w:val="24"/>
              <w:lang w:val="en-US"/>
            </w:rPr>
          </w:pPr>
        </w:p>
        <w:p w:rsidR="007032CC" w:rsidRDefault="00D46DA7">
          <w:pPr>
            <w:pStyle w:val="TOC1"/>
            <w:rPr>
              <w:rFonts w:eastAsiaTheme="minorEastAsia"/>
              <w:lang w:eastAsia="hr-HR"/>
            </w:rPr>
          </w:pPr>
          <w:r>
            <w:fldChar w:fldCharType="begin"/>
          </w:r>
          <w:r>
            <w:rPr>
              <w:rStyle w:val="IndexLink"/>
              <w:webHidden/>
            </w:rPr>
            <w:instrText>TOC \z \o "1-3" \u \h</w:instrText>
          </w:r>
          <w:r>
            <w:rPr>
              <w:rStyle w:val="IndexLink"/>
            </w:rPr>
            <w:fldChar w:fldCharType="separate"/>
          </w:r>
          <w:hyperlink w:anchor="_Toc82517978">
            <w:r>
              <w:rPr>
                <w:rStyle w:val="IndexLink"/>
                <w:webHidden/>
              </w:rPr>
              <w:t>1.</w:t>
            </w:r>
            <w:r>
              <w:rPr>
                <w:rStyle w:val="IndexLink"/>
                <w:rFonts w:eastAsiaTheme="minorEastAsia"/>
                <w:lang w:eastAsia="hr-HR"/>
              </w:rPr>
              <w:tab/>
            </w:r>
            <w:r>
              <w:rPr>
                <w:rStyle w:val="IndexLink"/>
              </w:rPr>
              <w:t>Podaci o Naručitelju</w:t>
            </w:r>
            <w:r>
              <w:rPr>
                <w:webHidden/>
              </w:rPr>
              <w:fldChar w:fldCharType="begin"/>
            </w:r>
            <w:r>
              <w:rPr>
                <w:webHidden/>
              </w:rPr>
              <w:instrText>PAGEREF _Toc82517978 \h</w:instrText>
            </w:r>
            <w:r>
              <w:rPr>
                <w:webHidden/>
              </w:rPr>
            </w:r>
            <w:r>
              <w:rPr>
                <w:webHidden/>
              </w:rPr>
              <w:fldChar w:fldCharType="separate"/>
            </w:r>
            <w:r>
              <w:rPr>
                <w:rStyle w:val="IndexLink"/>
              </w:rPr>
              <w:tab/>
              <w:t>3</w:t>
            </w:r>
            <w:r>
              <w:rPr>
                <w:webHidden/>
              </w:rPr>
              <w:fldChar w:fldCharType="end"/>
            </w:r>
          </w:hyperlink>
        </w:p>
        <w:p w:rsidR="007032CC" w:rsidRDefault="00B9438E">
          <w:pPr>
            <w:pStyle w:val="TOC1"/>
            <w:rPr>
              <w:rFonts w:eastAsiaTheme="minorEastAsia"/>
              <w:lang w:eastAsia="hr-HR"/>
            </w:rPr>
          </w:pPr>
          <w:hyperlink w:anchor="_Toc82517979">
            <w:r w:rsidR="00D46DA7">
              <w:rPr>
                <w:rStyle w:val="IndexLink"/>
                <w:webHidden/>
              </w:rPr>
              <w:t>2.</w:t>
            </w:r>
            <w:r w:rsidR="00D46DA7">
              <w:rPr>
                <w:rStyle w:val="IndexLink"/>
                <w:rFonts w:eastAsiaTheme="minorEastAsia"/>
                <w:lang w:eastAsia="hr-HR"/>
              </w:rPr>
              <w:tab/>
            </w:r>
            <w:r w:rsidR="00D46DA7">
              <w:rPr>
                <w:rStyle w:val="IndexLink"/>
              </w:rPr>
              <w:t>Podaci o osobi zaduženoj za kontakt</w:t>
            </w:r>
            <w:r w:rsidR="00D46DA7">
              <w:rPr>
                <w:webHidden/>
              </w:rPr>
              <w:fldChar w:fldCharType="begin"/>
            </w:r>
            <w:r w:rsidR="00D46DA7">
              <w:rPr>
                <w:webHidden/>
              </w:rPr>
              <w:instrText>PAGEREF _Toc82517979 \h</w:instrText>
            </w:r>
            <w:r w:rsidR="00D46DA7">
              <w:rPr>
                <w:webHidden/>
              </w:rPr>
            </w:r>
            <w:r w:rsidR="00D46DA7">
              <w:rPr>
                <w:webHidden/>
              </w:rPr>
              <w:fldChar w:fldCharType="separate"/>
            </w:r>
            <w:r w:rsidR="00D46DA7">
              <w:rPr>
                <w:rStyle w:val="IndexLink"/>
              </w:rPr>
              <w:tab/>
              <w:t>3</w:t>
            </w:r>
            <w:r w:rsidR="00D46DA7">
              <w:rPr>
                <w:webHidden/>
              </w:rPr>
              <w:fldChar w:fldCharType="end"/>
            </w:r>
          </w:hyperlink>
        </w:p>
        <w:p w:rsidR="007032CC" w:rsidRDefault="00B9438E">
          <w:pPr>
            <w:pStyle w:val="TOC1"/>
            <w:rPr>
              <w:rFonts w:eastAsiaTheme="minorEastAsia"/>
              <w:lang w:eastAsia="hr-HR"/>
            </w:rPr>
          </w:pPr>
          <w:hyperlink w:anchor="_Toc82517980">
            <w:r w:rsidR="00D46DA7">
              <w:rPr>
                <w:rStyle w:val="IndexLink"/>
                <w:webHidden/>
              </w:rPr>
              <w:t>3.</w:t>
            </w:r>
            <w:r w:rsidR="00D46DA7">
              <w:rPr>
                <w:rStyle w:val="IndexLink"/>
                <w:rFonts w:eastAsiaTheme="minorEastAsia"/>
                <w:lang w:eastAsia="hr-HR"/>
              </w:rPr>
              <w:tab/>
            </w:r>
            <w:r w:rsidR="00D46DA7">
              <w:rPr>
                <w:rStyle w:val="IndexLink"/>
              </w:rPr>
              <w:t>Podaci o postupku</w:t>
            </w:r>
            <w:r w:rsidR="00D46DA7">
              <w:rPr>
                <w:webHidden/>
              </w:rPr>
              <w:fldChar w:fldCharType="begin"/>
            </w:r>
            <w:r w:rsidR="00D46DA7">
              <w:rPr>
                <w:webHidden/>
              </w:rPr>
              <w:instrText>PAGEREF _Toc82517980 \h</w:instrText>
            </w:r>
            <w:r w:rsidR="00D46DA7">
              <w:rPr>
                <w:webHidden/>
              </w:rPr>
            </w:r>
            <w:r w:rsidR="00D46DA7">
              <w:rPr>
                <w:webHidden/>
              </w:rPr>
              <w:fldChar w:fldCharType="separate"/>
            </w:r>
            <w:r w:rsidR="00D46DA7">
              <w:rPr>
                <w:rStyle w:val="IndexLink"/>
              </w:rPr>
              <w:tab/>
              <w:t>3</w:t>
            </w:r>
            <w:r w:rsidR="00D46DA7">
              <w:rPr>
                <w:webHidden/>
              </w:rPr>
              <w:fldChar w:fldCharType="end"/>
            </w:r>
          </w:hyperlink>
        </w:p>
        <w:p w:rsidR="007032CC" w:rsidRDefault="00B9438E">
          <w:pPr>
            <w:pStyle w:val="TOC1"/>
            <w:rPr>
              <w:rFonts w:eastAsiaTheme="minorEastAsia"/>
              <w:lang w:eastAsia="hr-HR"/>
            </w:rPr>
          </w:pPr>
          <w:hyperlink w:anchor="_Toc82517981">
            <w:r w:rsidR="00D46DA7">
              <w:rPr>
                <w:rStyle w:val="IndexLink"/>
                <w:webHidden/>
              </w:rPr>
              <w:t>4.</w:t>
            </w:r>
            <w:r w:rsidR="00D46DA7">
              <w:rPr>
                <w:rStyle w:val="IndexLink"/>
                <w:rFonts w:eastAsiaTheme="minorEastAsia"/>
                <w:lang w:eastAsia="hr-HR"/>
              </w:rPr>
              <w:tab/>
            </w:r>
            <w:r w:rsidR="00D46DA7">
              <w:rPr>
                <w:rStyle w:val="IndexLink"/>
              </w:rPr>
              <w:t>Podaci o predmetu nabave</w:t>
            </w:r>
            <w:r w:rsidR="00D46DA7">
              <w:rPr>
                <w:webHidden/>
              </w:rPr>
              <w:fldChar w:fldCharType="begin"/>
            </w:r>
            <w:r w:rsidR="00D46DA7">
              <w:rPr>
                <w:webHidden/>
              </w:rPr>
              <w:instrText>PAGEREF _Toc82517981 \h</w:instrText>
            </w:r>
            <w:r w:rsidR="00D46DA7">
              <w:rPr>
                <w:webHidden/>
              </w:rPr>
            </w:r>
            <w:r w:rsidR="00D46DA7">
              <w:rPr>
                <w:webHidden/>
              </w:rPr>
              <w:fldChar w:fldCharType="separate"/>
            </w:r>
            <w:r w:rsidR="00D46DA7">
              <w:rPr>
                <w:rStyle w:val="IndexLink"/>
              </w:rPr>
              <w:tab/>
              <w:t>3</w:t>
            </w:r>
            <w:r w:rsidR="00D46DA7">
              <w:rPr>
                <w:webHidden/>
              </w:rPr>
              <w:fldChar w:fldCharType="end"/>
            </w:r>
          </w:hyperlink>
        </w:p>
        <w:p w:rsidR="007032CC" w:rsidRDefault="00B9438E">
          <w:pPr>
            <w:pStyle w:val="TOC1"/>
            <w:rPr>
              <w:rFonts w:eastAsiaTheme="minorEastAsia"/>
              <w:lang w:eastAsia="hr-HR"/>
            </w:rPr>
          </w:pPr>
          <w:hyperlink w:anchor="_Toc82517982">
            <w:r w:rsidR="00D46DA7">
              <w:rPr>
                <w:rStyle w:val="IndexLink"/>
                <w:webHidden/>
              </w:rPr>
              <w:t>5.</w:t>
            </w:r>
            <w:r w:rsidR="00D46DA7">
              <w:rPr>
                <w:rStyle w:val="IndexLink"/>
                <w:rFonts w:eastAsiaTheme="minorEastAsia"/>
                <w:lang w:eastAsia="hr-HR"/>
              </w:rPr>
              <w:tab/>
            </w:r>
            <w:r w:rsidR="00D46DA7">
              <w:rPr>
                <w:rStyle w:val="IndexLink"/>
              </w:rPr>
              <w:t>Osnove za isključenje i dokazi</w:t>
            </w:r>
            <w:r w:rsidR="00D46DA7">
              <w:rPr>
                <w:webHidden/>
              </w:rPr>
              <w:fldChar w:fldCharType="begin"/>
            </w:r>
            <w:r w:rsidR="00D46DA7">
              <w:rPr>
                <w:webHidden/>
              </w:rPr>
              <w:instrText>PAGEREF _Toc82517982 \h</w:instrText>
            </w:r>
            <w:r w:rsidR="00D46DA7">
              <w:rPr>
                <w:webHidden/>
              </w:rPr>
            </w:r>
            <w:r w:rsidR="00D46DA7">
              <w:rPr>
                <w:webHidden/>
              </w:rPr>
              <w:fldChar w:fldCharType="separate"/>
            </w:r>
            <w:r w:rsidR="00D46DA7">
              <w:rPr>
                <w:rStyle w:val="IndexLink"/>
              </w:rPr>
              <w:tab/>
              <w:t>4</w:t>
            </w:r>
            <w:r w:rsidR="00D46DA7">
              <w:rPr>
                <w:webHidden/>
              </w:rPr>
              <w:fldChar w:fldCharType="end"/>
            </w:r>
          </w:hyperlink>
        </w:p>
        <w:p w:rsidR="007032CC" w:rsidRDefault="00B9438E">
          <w:pPr>
            <w:pStyle w:val="TOC1"/>
            <w:rPr>
              <w:rFonts w:eastAsiaTheme="minorEastAsia"/>
              <w:lang w:eastAsia="hr-HR"/>
            </w:rPr>
          </w:pPr>
          <w:hyperlink w:anchor="_Toc82517983">
            <w:r w:rsidR="00D46DA7">
              <w:rPr>
                <w:rStyle w:val="IndexLink"/>
                <w:webHidden/>
              </w:rPr>
              <w:t>6.</w:t>
            </w:r>
            <w:r w:rsidR="00D46DA7">
              <w:rPr>
                <w:rStyle w:val="IndexLink"/>
                <w:rFonts w:eastAsiaTheme="minorEastAsia"/>
                <w:lang w:eastAsia="hr-HR"/>
              </w:rPr>
              <w:tab/>
            </w:r>
            <w:r w:rsidR="00D46DA7">
              <w:rPr>
                <w:rStyle w:val="IndexLink"/>
              </w:rPr>
              <w:t>Odredbe o zajednici gospodarskih subjekata, podugovarateljima i oslanjanju na sposobnosti drugih gospodarskih subjekata</w:t>
            </w:r>
            <w:r w:rsidR="00D46DA7">
              <w:rPr>
                <w:webHidden/>
              </w:rPr>
              <w:fldChar w:fldCharType="begin"/>
            </w:r>
            <w:r w:rsidR="00D46DA7">
              <w:rPr>
                <w:webHidden/>
              </w:rPr>
              <w:instrText>PAGEREF _Toc82517983 \h</w:instrText>
            </w:r>
            <w:r w:rsidR="00D46DA7">
              <w:rPr>
                <w:webHidden/>
              </w:rPr>
            </w:r>
            <w:r w:rsidR="00D46DA7">
              <w:rPr>
                <w:webHidden/>
              </w:rPr>
              <w:fldChar w:fldCharType="separate"/>
            </w:r>
            <w:r w:rsidR="00D46DA7">
              <w:rPr>
                <w:rStyle w:val="IndexLink"/>
              </w:rPr>
              <w:tab/>
              <w:t>5</w:t>
            </w:r>
            <w:r w:rsidR="00D46DA7">
              <w:rPr>
                <w:webHidden/>
              </w:rPr>
              <w:fldChar w:fldCharType="end"/>
            </w:r>
          </w:hyperlink>
        </w:p>
        <w:p w:rsidR="007032CC" w:rsidRDefault="00B9438E">
          <w:pPr>
            <w:pStyle w:val="TOC1"/>
            <w:rPr>
              <w:rFonts w:eastAsiaTheme="minorEastAsia"/>
              <w:lang w:eastAsia="hr-HR"/>
            </w:rPr>
          </w:pPr>
          <w:hyperlink w:anchor="_Toc82517984">
            <w:r w:rsidR="00D46DA7">
              <w:rPr>
                <w:rStyle w:val="IndexLink"/>
                <w:webHidden/>
              </w:rPr>
              <w:t>7.</w:t>
            </w:r>
            <w:r w:rsidR="00D46DA7">
              <w:rPr>
                <w:rStyle w:val="IndexLink"/>
                <w:rFonts w:eastAsiaTheme="minorEastAsia"/>
                <w:lang w:eastAsia="hr-HR"/>
              </w:rPr>
              <w:tab/>
            </w:r>
            <w:r w:rsidR="00D46DA7">
              <w:rPr>
                <w:rStyle w:val="IndexLink"/>
              </w:rPr>
              <w:t>Provjera ponuditelja</w:t>
            </w:r>
            <w:r w:rsidR="00D46DA7">
              <w:rPr>
                <w:webHidden/>
              </w:rPr>
              <w:fldChar w:fldCharType="begin"/>
            </w:r>
            <w:r w:rsidR="00D46DA7">
              <w:rPr>
                <w:webHidden/>
              </w:rPr>
              <w:instrText>PAGEREF _Toc82517984 \h</w:instrText>
            </w:r>
            <w:r w:rsidR="00D46DA7">
              <w:rPr>
                <w:webHidden/>
              </w:rPr>
            </w:r>
            <w:r w:rsidR="00D46DA7">
              <w:rPr>
                <w:webHidden/>
              </w:rPr>
              <w:fldChar w:fldCharType="separate"/>
            </w:r>
            <w:r w:rsidR="00D46DA7">
              <w:rPr>
                <w:rStyle w:val="IndexLink"/>
              </w:rPr>
              <w:tab/>
              <w:t>6</w:t>
            </w:r>
            <w:r w:rsidR="00D46DA7">
              <w:rPr>
                <w:webHidden/>
              </w:rPr>
              <w:fldChar w:fldCharType="end"/>
            </w:r>
          </w:hyperlink>
        </w:p>
        <w:p w:rsidR="007032CC" w:rsidRDefault="00B9438E">
          <w:pPr>
            <w:pStyle w:val="TOC1"/>
            <w:rPr>
              <w:rFonts w:eastAsiaTheme="minorEastAsia"/>
              <w:lang w:eastAsia="hr-HR"/>
            </w:rPr>
          </w:pPr>
          <w:hyperlink w:anchor="_Toc82517985">
            <w:r w:rsidR="00D46DA7">
              <w:rPr>
                <w:rStyle w:val="IndexLink"/>
                <w:webHidden/>
              </w:rPr>
              <w:t>8.</w:t>
            </w:r>
            <w:r w:rsidR="00D46DA7">
              <w:rPr>
                <w:rStyle w:val="IndexLink"/>
                <w:rFonts w:eastAsiaTheme="minorEastAsia"/>
                <w:lang w:eastAsia="hr-HR"/>
              </w:rPr>
              <w:tab/>
            </w:r>
            <w:r w:rsidR="00D46DA7">
              <w:rPr>
                <w:rStyle w:val="IndexLink"/>
              </w:rPr>
              <w:t>VAŽNO! Sadržaj ponude</w:t>
            </w:r>
            <w:r w:rsidR="00D46DA7">
              <w:rPr>
                <w:webHidden/>
              </w:rPr>
              <w:fldChar w:fldCharType="begin"/>
            </w:r>
            <w:r w:rsidR="00D46DA7">
              <w:rPr>
                <w:webHidden/>
              </w:rPr>
              <w:instrText>PAGEREF _Toc82517985 \h</w:instrText>
            </w:r>
            <w:r w:rsidR="00D46DA7">
              <w:rPr>
                <w:webHidden/>
              </w:rPr>
            </w:r>
            <w:r w:rsidR="00D46DA7">
              <w:rPr>
                <w:webHidden/>
              </w:rPr>
              <w:fldChar w:fldCharType="separate"/>
            </w:r>
            <w:r w:rsidR="00D46DA7">
              <w:rPr>
                <w:rStyle w:val="IndexLink"/>
              </w:rPr>
              <w:tab/>
              <w:t>7</w:t>
            </w:r>
            <w:r w:rsidR="00D46DA7">
              <w:rPr>
                <w:webHidden/>
              </w:rPr>
              <w:fldChar w:fldCharType="end"/>
            </w:r>
          </w:hyperlink>
        </w:p>
        <w:p w:rsidR="007032CC" w:rsidRDefault="00B9438E">
          <w:pPr>
            <w:pStyle w:val="TOC1"/>
            <w:rPr>
              <w:rFonts w:eastAsiaTheme="minorEastAsia"/>
              <w:lang w:eastAsia="hr-HR"/>
            </w:rPr>
          </w:pPr>
          <w:hyperlink w:anchor="_Toc82517986">
            <w:r w:rsidR="00D46DA7">
              <w:rPr>
                <w:rStyle w:val="IndexLink"/>
                <w:webHidden/>
              </w:rPr>
              <w:t>9.</w:t>
            </w:r>
            <w:r w:rsidR="00D46DA7">
              <w:rPr>
                <w:rStyle w:val="IndexLink"/>
                <w:rFonts w:eastAsiaTheme="minorEastAsia"/>
                <w:lang w:eastAsia="hr-HR"/>
              </w:rPr>
              <w:tab/>
            </w:r>
            <w:r w:rsidR="00D46DA7">
              <w:rPr>
                <w:rStyle w:val="IndexLink"/>
              </w:rPr>
              <w:t>Način određivanja cijene ponude</w:t>
            </w:r>
            <w:r w:rsidR="00D46DA7">
              <w:rPr>
                <w:webHidden/>
              </w:rPr>
              <w:fldChar w:fldCharType="begin"/>
            </w:r>
            <w:r w:rsidR="00D46DA7">
              <w:rPr>
                <w:webHidden/>
              </w:rPr>
              <w:instrText>PAGEREF _Toc82517986 \h</w:instrText>
            </w:r>
            <w:r w:rsidR="00D46DA7">
              <w:rPr>
                <w:webHidden/>
              </w:rPr>
            </w:r>
            <w:r w:rsidR="00D46DA7">
              <w:rPr>
                <w:webHidden/>
              </w:rPr>
              <w:fldChar w:fldCharType="separate"/>
            </w:r>
            <w:r w:rsidR="00D46DA7">
              <w:rPr>
                <w:rStyle w:val="IndexLink"/>
              </w:rPr>
              <w:tab/>
              <w:t>7</w:t>
            </w:r>
            <w:r w:rsidR="00D46DA7">
              <w:rPr>
                <w:webHidden/>
              </w:rPr>
              <w:fldChar w:fldCharType="end"/>
            </w:r>
          </w:hyperlink>
        </w:p>
        <w:p w:rsidR="007032CC" w:rsidRDefault="00B9438E">
          <w:pPr>
            <w:pStyle w:val="TOC1"/>
            <w:rPr>
              <w:rFonts w:eastAsiaTheme="minorEastAsia"/>
              <w:lang w:eastAsia="hr-HR"/>
            </w:rPr>
          </w:pPr>
          <w:hyperlink w:anchor="_Toc82517987">
            <w:r w:rsidR="00D46DA7">
              <w:rPr>
                <w:rStyle w:val="IndexLink"/>
                <w:webHidden/>
              </w:rPr>
              <w:t>10.</w:t>
            </w:r>
            <w:r w:rsidR="00D46DA7">
              <w:rPr>
                <w:rStyle w:val="IndexLink"/>
                <w:rFonts w:eastAsiaTheme="minorEastAsia"/>
                <w:lang w:eastAsia="hr-HR"/>
              </w:rPr>
              <w:tab/>
            </w:r>
            <w:r w:rsidR="00D46DA7">
              <w:rPr>
                <w:rStyle w:val="IndexLink"/>
              </w:rPr>
              <w:t>Način izrade i dostave ponude</w:t>
            </w:r>
            <w:r w:rsidR="00D46DA7">
              <w:rPr>
                <w:webHidden/>
              </w:rPr>
              <w:fldChar w:fldCharType="begin"/>
            </w:r>
            <w:r w:rsidR="00D46DA7">
              <w:rPr>
                <w:webHidden/>
              </w:rPr>
              <w:instrText>PAGEREF _Toc82517987 \h</w:instrText>
            </w:r>
            <w:r w:rsidR="00D46DA7">
              <w:rPr>
                <w:webHidden/>
              </w:rPr>
            </w:r>
            <w:r w:rsidR="00D46DA7">
              <w:rPr>
                <w:webHidden/>
              </w:rPr>
              <w:fldChar w:fldCharType="separate"/>
            </w:r>
            <w:r w:rsidR="00D46DA7">
              <w:rPr>
                <w:rStyle w:val="IndexLink"/>
              </w:rPr>
              <w:tab/>
              <w:t>8</w:t>
            </w:r>
            <w:r w:rsidR="00D46DA7">
              <w:rPr>
                <w:webHidden/>
              </w:rPr>
              <w:fldChar w:fldCharType="end"/>
            </w:r>
          </w:hyperlink>
        </w:p>
        <w:p w:rsidR="007032CC" w:rsidRDefault="00B9438E">
          <w:pPr>
            <w:pStyle w:val="TOC1"/>
            <w:rPr>
              <w:rFonts w:eastAsiaTheme="minorEastAsia"/>
              <w:lang w:eastAsia="hr-HR"/>
            </w:rPr>
          </w:pPr>
          <w:hyperlink w:anchor="_Toc82517988">
            <w:r w:rsidR="00D46DA7">
              <w:rPr>
                <w:rStyle w:val="IndexLink"/>
                <w:webHidden/>
              </w:rPr>
              <w:t>11.</w:t>
            </w:r>
            <w:r w:rsidR="00D46DA7">
              <w:rPr>
                <w:rStyle w:val="IndexLink"/>
                <w:rFonts w:eastAsiaTheme="minorEastAsia"/>
                <w:lang w:eastAsia="hr-HR"/>
              </w:rPr>
              <w:tab/>
            </w:r>
            <w:r w:rsidR="00D46DA7">
              <w:rPr>
                <w:rStyle w:val="IndexLink"/>
              </w:rPr>
              <w:t>Rok valjanosti ponude</w:t>
            </w:r>
            <w:r w:rsidR="00D46DA7">
              <w:rPr>
                <w:webHidden/>
              </w:rPr>
              <w:fldChar w:fldCharType="begin"/>
            </w:r>
            <w:r w:rsidR="00D46DA7">
              <w:rPr>
                <w:webHidden/>
              </w:rPr>
              <w:instrText>PAGEREF _Toc82517988 \h</w:instrText>
            </w:r>
            <w:r w:rsidR="00D46DA7">
              <w:rPr>
                <w:webHidden/>
              </w:rPr>
            </w:r>
            <w:r w:rsidR="00D46DA7">
              <w:rPr>
                <w:webHidden/>
              </w:rPr>
              <w:fldChar w:fldCharType="separate"/>
            </w:r>
            <w:r w:rsidR="00D46DA7">
              <w:rPr>
                <w:rStyle w:val="IndexLink"/>
              </w:rPr>
              <w:tab/>
              <w:t>8</w:t>
            </w:r>
            <w:r w:rsidR="00D46DA7">
              <w:rPr>
                <w:webHidden/>
              </w:rPr>
              <w:fldChar w:fldCharType="end"/>
            </w:r>
          </w:hyperlink>
        </w:p>
        <w:p w:rsidR="007032CC" w:rsidRDefault="00B9438E">
          <w:pPr>
            <w:pStyle w:val="TOC1"/>
          </w:pPr>
          <w:hyperlink w:anchor="_Toc82517989">
            <w:r w:rsidR="00D46DA7">
              <w:rPr>
                <w:rStyle w:val="IndexLink"/>
                <w:webHidden/>
              </w:rPr>
              <w:t>12.</w:t>
            </w:r>
            <w:r w:rsidR="00D46DA7">
              <w:rPr>
                <w:rStyle w:val="IndexLink"/>
                <w:rFonts w:eastAsiaTheme="minorEastAsia"/>
                <w:lang w:eastAsia="hr-HR"/>
              </w:rPr>
              <w:tab/>
            </w:r>
            <w:r w:rsidR="00D46DA7">
              <w:rPr>
                <w:rStyle w:val="IndexLink"/>
              </w:rPr>
              <w:t>Rok za dostavu ponuda</w:t>
            </w:r>
            <w:r w:rsidR="00D46DA7">
              <w:rPr>
                <w:webHidden/>
              </w:rPr>
              <w:fldChar w:fldCharType="begin"/>
            </w:r>
            <w:r w:rsidR="00D46DA7">
              <w:rPr>
                <w:webHidden/>
              </w:rPr>
              <w:instrText>PAGEREF _Toc82517989 \h</w:instrText>
            </w:r>
            <w:r w:rsidR="00D46DA7">
              <w:rPr>
                <w:webHidden/>
              </w:rPr>
            </w:r>
            <w:r w:rsidR="00D46DA7">
              <w:rPr>
                <w:webHidden/>
              </w:rPr>
              <w:fldChar w:fldCharType="separate"/>
            </w:r>
            <w:r w:rsidR="00D46DA7">
              <w:rPr>
                <w:rStyle w:val="IndexLink"/>
              </w:rPr>
              <w:tab/>
              <w:t>8</w:t>
            </w:r>
            <w:r w:rsidR="00D46DA7">
              <w:rPr>
                <w:webHidden/>
              </w:rPr>
              <w:fldChar w:fldCharType="end"/>
            </w:r>
          </w:hyperlink>
        </w:p>
        <w:p w:rsidR="007032CC" w:rsidRDefault="00B9438E">
          <w:pPr>
            <w:pStyle w:val="TOC1"/>
            <w:rPr>
              <w:rFonts w:eastAsiaTheme="minorEastAsia"/>
              <w:lang w:eastAsia="hr-HR"/>
            </w:rPr>
          </w:pPr>
          <w:hyperlink w:anchor="_Toc82517990">
            <w:r w:rsidR="00D46DA7">
              <w:rPr>
                <w:rStyle w:val="IndexLink"/>
                <w:webHidden/>
              </w:rPr>
              <w:t>13.</w:t>
            </w:r>
            <w:r w:rsidR="00D46DA7">
              <w:rPr>
                <w:rStyle w:val="IndexLink"/>
                <w:rFonts w:eastAsiaTheme="minorEastAsia"/>
                <w:lang w:eastAsia="hr-HR"/>
              </w:rPr>
              <w:tab/>
            </w:r>
            <w:r w:rsidR="00D46DA7">
              <w:rPr>
                <w:rStyle w:val="IndexLink"/>
              </w:rPr>
              <w:t>Izmjene i dopune</w:t>
            </w:r>
            <w:r w:rsidR="00D46DA7">
              <w:rPr>
                <w:webHidden/>
              </w:rPr>
              <w:fldChar w:fldCharType="begin"/>
            </w:r>
            <w:r w:rsidR="00D46DA7">
              <w:rPr>
                <w:webHidden/>
              </w:rPr>
              <w:instrText>PAGEREF _Toc82517990 \h</w:instrText>
            </w:r>
            <w:r w:rsidR="00D46DA7">
              <w:rPr>
                <w:webHidden/>
              </w:rPr>
            </w:r>
            <w:r w:rsidR="00D46DA7">
              <w:rPr>
                <w:webHidden/>
              </w:rPr>
              <w:fldChar w:fldCharType="separate"/>
            </w:r>
            <w:r w:rsidR="00D46DA7">
              <w:rPr>
                <w:rStyle w:val="IndexLink"/>
              </w:rPr>
              <w:tab/>
              <w:t>9</w:t>
            </w:r>
            <w:r w:rsidR="00D46DA7">
              <w:rPr>
                <w:webHidden/>
              </w:rPr>
              <w:fldChar w:fldCharType="end"/>
            </w:r>
          </w:hyperlink>
        </w:p>
        <w:p w:rsidR="007032CC" w:rsidRDefault="00B9438E">
          <w:pPr>
            <w:pStyle w:val="TOC1"/>
            <w:rPr>
              <w:rFonts w:eastAsiaTheme="minorEastAsia"/>
              <w:lang w:eastAsia="hr-HR"/>
            </w:rPr>
          </w:pPr>
          <w:hyperlink w:anchor="_Toc82517991">
            <w:r w:rsidR="00D46DA7">
              <w:rPr>
                <w:rStyle w:val="IndexLink"/>
                <w:webHidden/>
              </w:rPr>
              <w:t>14.</w:t>
            </w:r>
            <w:r w:rsidR="00D46DA7">
              <w:rPr>
                <w:rStyle w:val="IndexLink"/>
                <w:rFonts w:eastAsiaTheme="minorEastAsia"/>
                <w:lang w:eastAsia="hr-HR"/>
              </w:rPr>
              <w:tab/>
            </w:r>
            <w:r w:rsidR="00D46DA7">
              <w:rPr>
                <w:rStyle w:val="IndexLink"/>
              </w:rPr>
              <w:t>Uvjeti plaćanja</w:t>
            </w:r>
            <w:r w:rsidR="00D46DA7">
              <w:rPr>
                <w:webHidden/>
              </w:rPr>
              <w:fldChar w:fldCharType="begin"/>
            </w:r>
            <w:r w:rsidR="00D46DA7">
              <w:rPr>
                <w:webHidden/>
              </w:rPr>
              <w:instrText>PAGEREF _Toc82517991 \h</w:instrText>
            </w:r>
            <w:r w:rsidR="00D46DA7">
              <w:rPr>
                <w:webHidden/>
              </w:rPr>
            </w:r>
            <w:r w:rsidR="00D46DA7">
              <w:rPr>
                <w:webHidden/>
              </w:rPr>
              <w:fldChar w:fldCharType="separate"/>
            </w:r>
            <w:r w:rsidR="00D46DA7">
              <w:rPr>
                <w:rStyle w:val="IndexLink"/>
              </w:rPr>
              <w:tab/>
              <w:t>9</w:t>
            </w:r>
            <w:r w:rsidR="00D46DA7">
              <w:rPr>
                <w:webHidden/>
              </w:rPr>
              <w:fldChar w:fldCharType="end"/>
            </w:r>
          </w:hyperlink>
        </w:p>
        <w:p w:rsidR="007032CC" w:rsidRDefault="00B9438E">
          <w:pPr>
            <w:pStyle w:val="TOC1"/>
            <w:rPr>
              <w:rFonts w:eastAsiaTheme="minorEastAsia"/>
              <w:lang w:eastAsia="hr-HR"/>
            </w:rPr>
          </w:pPr>
          <w:hyperlink w:anchor="_Toc82517992">
            <w:r w:rsidR="00D46DA7">
              <w:rPr>
                <w:rStyle w:val="IndexLink"/>
                <w:webHidden/>
              </w:rPr>
              <w:t>15.</w:t>
            </w:r>
            <w:r w:rsidR="00D46DA7">
              <w:rPr>
                <w:rStyle w:val="IndexLink"/>
                <w:rFonts w:eastAsiaTheme="minorEastAsia"/>
                <w:lang w:eastAsia="hr-HR"/>
              </w:rPr>
              <w:tab/>
            </w:r>
            <w:r w:rsidR="00D46DA7">
              <w:rPr>
                <w:rStyle w:val="IndexLink"/>
              </w:rPr>
              <w:t>Jamstva</w:t>
            </w:r>
            <w:r w:rsidR="00D46DA7">
              <w:rPr>
                <w:webHidden/>
              </w:rPr>
              <w:fldChar w:fldCharType="begin"/>
            </w:r>
            <w:r w:rsidR="00D46DA7">
              <w:rPr>
                <w:webHidden/>
              </w:rPr>
              <w:instrText>PAGEREF _Toc82517992 \h</w:instrText>
            </w:r>
            <w:r w:rsidR="00D46DA7">
              <w:rPr>
                <w:webHidden/>
              </w:rPr>
            </w:r>
            <w:r w:rsidR="00D46DA7">
              <w:rPr>
                <w:webHidden/>
              </w:rPr>
              <w:fldChar w:fldCharType="separate"/>
            </w:r>
            <w:r w:rsidR="00D46DA7">
              <w:rPr>
                <w:rStyle w:val="IndexLink"/>
              </w:rPr>
              <w:tab/>
              <w:t>9</w:t>
            </w:r>
            <w:r w:rsidR="00D46DA7">
              <w:rPr>
                <w:webHidden/>
              </w:rPr>
              <w:fldChar w:fldCharType="end"/>
            </w:r>
          </w:hyperlink>
        </w:p>
        <w:p w:rsidR="007032CC" w:rsidRDefault="00B9438E">
          <w:pPr>
            <w:pStyle w:val="TOC1"/>
            <w:rPr>
              <w:rFonts w:eastAsiaTheme="minorEastAsia"/>
              <w:lang w:eastAsia="hr-HR"/>
            </w:rPr>
          </w:pPr>
          <w:hyperlink w:anchor="_Toc82517993">
            <w:r w:rsidR="00D46DA7">
              <w:rPr>
                <w:rStyle w:val="IndexLink"/>
                <w:webHidden/>
              </w:rPr>
              <w:t>I.</w:t>
            </w:r>
            <w:r w:rsidR="00D46DA7">
              <w:rPr>
                <w:rStyle w:val="IndexLink"/>
                <w:rFonts w:eastAsiaTheme="minorEastAsia"/>
                <w:lang w:eastAsia="hr-HR"/>
              </w:rPr>
              <w:tab/>
            </w:r>
            <w:r w:rsidR="00D46DA7">
              <w:rPr>
                <w:rStyle w:val="IndexLink"/>
              </w:rPr>
              <w:t>Prilog 1 – Ponudbeni list</w:t>
            </w:r>
            <w:r w:rsidR="00D46DA7">
              <w:rPr>
                <w:webHidden/>
              </w:rPr>
              <w:fldChar w:fldCharType="begin"/>
            </w:r>
            <w:r w:rsidR="00D46DA7">
              <w:rPr>
                <w:webHidden/>
              </w:rPr>
              <w:instrText>PAGEREF _Toc82517993 \h</w:instrText>
            </w:r>
            <w:r w:rsidR="00D46DA7">
              <w:rPr>
                <w:webHidden/>
              </w:rPr>
            </w:r>
            <w:r w:rsidR="00D46DA7">
              <w:rPr>
                <w:webHidden/>
              </w:rPr>
              <w:fldChar w:fldCharType="separate"/>
            </w:r>
            <w:r w:rsidR="00D46DA7">
              <w:rPr>
                <w:rStyle w:val="IndexLink"/>
              </w:rPr>
              <w:tab/>
              <w:t>11</w:t>
            </w:r>
            <w:r w:rsidR="00D46DA7">
              <w:rPr>
                <w:webHidden/>
              </w:rPr>
              <w:fldChar w:fldCharType="end"/>
            </w:r>
          </w:hyperlink>
        </w:p>
        <w:p w:rsidR="007032CC" w:rsidRDefault="00B9438E">
          <w:pPr>
            <w:pStyle w:val="TOC1"/>
            <w:rPr>
              <w:rFonts w:eastAsiaTheme="minorEastAsia"/>
              <w:lang w:eastAsia="hr-HR"/>
            </w:rPr>
          </w:pPr>
          <w:hyperlink w:anchor="_Toc82517994">
            <w:r w:rsidR="00D46DA7">
              <w:rPr>
                <w:rStyle w:val="IndexLink"/>
                <w:webHidden/>
              </w:rPr>
              <w:t>II.</w:t>
            </w:r>
            <w:r w:rsidR="00D46DA7">
              <w:rPr>
                <w:rStyle w:val="IndexLink"/>
                <w:rFonts w:eastAsiaTheme="minorEastAsia"/>
                <w:lang w:eastAsia="hr-HR"/>
              </w:rPr>
              <w:tab/>
            </w:r>
            <w:r w:rsidR="00D46DA7">
              <w:rPr>
                <w:rStyle w:val="IndexLink"/>
              </w:rPr>
              <w:t>Prilog 2. – PRIJEDLOG UGOVORA</w:t>
            </w:r>
            <w:r w:rsidR="00D46DA7">
              <w:rPr>
                <w:webHidden/>
              </w:rPr>
              <w:fldChar w:fldCharType="begin"/>
            </w:r>
            <w:r w:rsidR="00D46DA7">
              <w:rPr>
                <w:webHidden/>
              </w:rPr>
              <w:instrText>PAGEREF _Toc82517994 \h</w:instrText>
            </w:r>
            <w:r w:rsidR="00D46DA7">
              <w:rPr>
                <w:webHidden/>
              </w:rPr>
            </w:r>
            <w:r w:rsidR="00D46DA7">
              <w:rPr>
                <w:webHidden/>
              </w:rPr>
              <w:fldChar w:fldCharType="separate"/>
            </w:r>
            <w:r w:rsidR="00D46DA7">
              <w:rPr>
                <w:rStyle w:val="IndexLink"/>
              </w:rPr>
              <w:tab/>
              <w:t>12</w:t>
            </w:r>
            <w:r w:rsidR="00D46DA7">
              <w:rPr>
                <w:webHidden/>
              </w:rPr>
              <w:fldChar w:fldCharType="end"/>
            </w:r>
          </w:hyperlink>
        </w:p>
        <w:p w:rsidR="007032CC" w:rsidRDefault="00B9438E">
          <w:pPr>
            <w:pStyle w:val="TOC1"/>
            <w:rPr>
              <w:rFonts w:eastAsiaTheme="minorEastAsia"/>
              <w:lang w:eastAsia="hr-HR"/>
            </w:rPr>
          </w:pPr>
          <w:hyperlink w:anchor="_Toc82517995">
            <w:r w:rsidR="00D46DA7">
              <w:rPr>
                <w:rStyle w:val="IndexLink"/>
                <w:webHidden/>
              </w:rPr>
              <w:t>III.</w:t>
            </w:r>
            <w:r w:rsidR="00D46DA7">
              <w:rPr>
                <w:rStyle w:val="IndexLink"/>
                <w:rFonts w:eastAsiaTheme="minorEastAsia"/>
                <w:lang w:eastAsia="hr-HR"/>
              </w:rPr>
              <w:tab/>
            </w:r>
            <w:r w:rsidR="00D46DA7">
              <w:rPr>
                <w:rStyle w:val="IndexLink"/>
              </w:rPr>
              <w:t>Prilog 3 – PRIMOPREDAJNI ZAPISNIK</w:t>
            </w:r>
            <w:r w:rsidR="00D46DA7">
              <w:rPr>
                <w:webHidden/>
              </w:rPr>
              <w:fldChar w:fldCharType="begin"/>
            </w:r>
            <w:r w:rsidR="00D46DA7">
              <w:rPr>
                <w:webHidden/>
              </w:rPr>
              <w:instrText>PAGEREF _Toc82517995 \h</w:instrText>
            </w:r>
            <w:r w:rsidR="00D46DA7">
              <w:rPr>
                <w:webHidden/>
              </w:rPr>
            </w:r>
            <w:r w:rsidR="00D46DA7">
              <w:rPr>
                <w:webHidden/>
              </w:rPr>
              <w:fldChar w:fldCharType="separate"/>
            </w:r>
            <w:r w:rsidR="00D46DA7">
              <w:rPr>
                <w:rStyle w:val="IndexLink"/>
              </w:rPr>
              <w:tab/>
              <w:t>16</w:t>
            </w:r>
            <w:r w:rsidR="00D46DA7">
              <w:rPr>
                <w:webHidden/>
              </w:rPr>
              <w:fldChar w:fldCharType="end"/>
            </w:r>
          </w:hyperlink>
        </w:p>
        <w:p w:rsidR="007032CC" w:rsidRDefault="00D46DA7">
          <w:pPr>
            <w:rPr>
              <w:sz w:val="24"/>
            </w:rPr>
          </w:pPr>
          <w:r>
            <w:rPr>
              <w:sz w:val="24"/>
            </w:rPr>
            <w:fldChar w:fldCharType="end"/>
          </w:r>
        </w:p>
      </w:sdtContent>
    </w:sdt>
    <w:p w:rsidR="007032CC" w:rsidRDefault="007032CC">
      <w:pPr>
        <w:pStyle w:val="Azrastil"/>
        <w:rPr>
          <w:rFonts w:cs="Tahoma"/>
          <w:b/>
          <w:szCs w:val="20"/>
        </w:rPr>
      </w:pPr>
    </w:p>
    <w:p w:rsidR="007032CC" w:rsidRDefault="007032CC">
      <w:pPr>
        <w:pStyle w:val="Azrastil"/>
        <w:rPr>
          <w:rFonts w:cs="Tahoma"/>
          <w:b/>
          <w:szCs w:val="20"/>
        </w:rPr>
      </w:pPr>
    </w:p>
    <w:p w:rsidR="007032CC" w:rsidRDefault="007032CC">
      <w:pPr>
        <w:pStyle w:val="Azrastil"/>
        <w:rPr>
          <w:rFonts w:cs="Tahoma"/>
          <w:b/>
          <w:szCs w:val="20"/>
        </w:rPr>
      </w:pPr>
    </w:p>
    <w:p w:rsidR="007032CC" w:rsidRDefault="00D46DA7">
      <w:pPr>
        <w:pStyle w:val="Azrastil"/>
        <w:tabs>
          <w:tab w:val="left" w:pos="1350"/>
        </w:tabs>
        <w:rPr>
          <w:rFonts w:cs="Tahoma"/>
          <w:b/>
          <w:szCs w:val="20"/>
        </w:rPr>
      </w:pPr>
      <w:r>
        <w:rPr>
          <w:rFonts w:cs="Tahoma"/>
          <w:b/>
          <w:szCs w:val="20"/>
        </w:rPr>
        <w:tab/>
      </w:r>
    </w:p>
    <w:p w:rsidR="007032CC" w:rsidRDefault="007032CC">
      <w:pPr>
        <w:pStyle w:val="Azrastil"/>
        <w:rPr>
          <w:rFonts w:cs="Tahoma"/>
          <w:b/>
          <w:szCs w:val="20"/>
        </w:rPr>
      </w:pPr>
    </w:p>
    <w:p w:rsidR="007032CC" w:rsidRDefault="007032CC">
      <w:pPr>
        <w:pStyle w:val="Azrastil"/>
        <w:rPr>
          <w:rFonts w:cs="Tahoma"/>
          <w:b/>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7032CC">
      <w:pPr>
        <w:pStyle w:val="Azrastil"/>
        <w:rPr>
          <w:szCs w:val="20"/>
        </w:rPr>
      </w:pPr>
    </w:p>
    <w:p w:rsidR="007032CC" w:rsidRDefault="00D46DA7">
      <w:pPr>
        <w:pStyle w:val="Style2"/>
        <w:numPr>
          <w:ilvl w:val="0"/>
          <w:numId w:val="8"/>
        </w:numPr>
        <w:ind w:hanging="720"/>
        <w:jc w:val="both"/>
        <w:rPr>
          <w:sz w:val="32"/>
        </w:rPr>
      </w:pPr>
      <w:bookmarkStart w:id="0" w:name="_Toc82517978"/>
      <w:r>
        <w:rPr>
          <w:sz w:val="32"/>
        </w:rPr>
        <w:lastRenderedPageBreak/>
        <w:t>Podaci o Naručitelju</w:t>
      </w:r>
      <w:bookmarkEnd w:id="0"/>
    </w:p>
    <w:p w:rsidR="007032CC" w:rsidRDefault="00D46DA7">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7032CC" w:rsidRDefault="00D46DA7">
      <w:pPr>
        <w:pStyle w:val="Azrastil"/>
        <w:numPr>
          <w:ilvl w:val="0"/>
          <w:numId w:val="10"/>
        </w:numPr>
        <w:jc w:val="both"/>
        <w:rPr>
          <w:rFonts w:cs="Tahoma"/>
          <w:szCs w:val="20"/>
          <w:lang w:val="en-US"/>
        </w:rPr>
      </w:pPr>
      <w:r>
        <w:rPr>
          <w:rFonts w:cs="Tahoma"/>
          <w:szCs w:val="20"/>
          <w:lang w:val="en-US"/>
        </w:rPr>
        <w:t>Sjedište naručitelja: Mirogojska cesta 8, 10000 Zagreb</w:t>
      </w:r>
    </w:p>
    <w:p w:rsidR="007032CC" w:rsidRDefault="00D46DA7">
      <w:pPr>
        <w:pStyle w:val="Azrastil"/>
        <w:numPr>
          <w:ilvl w:val="0"/>
          <w:numId w:val="10"/>
        </w:numPr>
        <w:jc w:val="both"/>
        <w:rPr>
          <w:rFonts w:cs="Tahoma"/>
          <w:szCs w:val="20"/>
          <w:lang w:val="en-US"/>
        </w:rPr>
      </w:pPr>
      <w:r>
        <w:rPr>
          <w:rFonts w:cs="Tahoma"/>
          <w:szCs w:val="20"/>
          <w:lang w:val="en-US"/>
        </w:rPr>
        <w:t>OIB: 47767714195</w:t>
      </w:r>
    </w:p>
    <w:p w:rsidR="007032CC" w:rsidRDefault="00D46DA7">
      <w:pPr>
        <w:pStyle w:val="Azrastil"/>
        <w:numPr>
          <w:ilvl w:val="0"/>
          <w:numId w:val="10"/>
        </w:numPr>
        <w:jc w:val="both"/>
        <w:rPr>
          <w:rFonts w:cs="Tahoma"/>
          <w:szCs w:val="20"/>
          <w:lang w:val="en-US"/>
        </w:rPr>
      </w:pPr>
      <w:r>
        <w:rPr>
          <w:rFonts w:cs="Tahoma"/>
          <w:szCs w:val="20"/>
          <w:lang w:val="en-US"/>
        </w:rPr>
        <w:t>Broj telefona: 01/2826-222  (centrala)</w:t>
      </w:r>
    </w:p>
    <w:p w:rsidR="007032CC" w:rsidRDefault="00D46DA7">
      <w:pPr>
        <w:pStyle w:val="Azrastil"/>
        <w:numPr>
          <w:ilvl w:val="0"/>
          <w:numId w:val="10"/>
        </w:numPr>
        <w:jc w:val="both"/>
        <w:rPr>
          <w:rFonts w:cs="Tahoma"/>
          <w:szCs w:val="20"/>
          <w:lang w:val="en-US"/>
        </w:rPr>
      </w:pPr>
      <w:r>
        <w:rPr>
          <w:rFonts w:cs="Tahoma"/>
          <w:szCs w:val="20"/>
          <w:lang w:val="en-US"/>
        </w:rPr>
        <w:t>Broj telefaksa: 01/2826-131</w:t>
      </w:r>
    </w:p>
    <w:p w:rsidR="007032CC" w:rsidRDefault="00D46DA7">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7032CC" w:rsidRDefault="00D46DA7">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7032CC" w:rsidRDefault="00D46DA7">
      <w:pPr>
        <w:pStyle w:val="Style2"/>
        <w:numPr>
          <w:ilvl w:val="0"/>
          <w:numId w:val="8"/>
        </w:numPr>
        <w:ind w:hanging="720"/>
        <w:jc w:val="both"/>
        <w:rPr>
          <w:sz w:val="32"/>
        </w:rPr>
      </w:pPr>
      <w:bookmarkStart w:id="1" w:name="_Toc82517979"/>
      <w:r>
        <w:rPr>
          <w:sz w:val="32"/>
        </w:rPr>
        <w:t>Podaci o osobi zaduženoj za kontakt</w:t>
      </w:r>
      <w:bookmarkEnd w:id="1"/>
    </w:p>
    <w:p w:rsidR="007032CC" w:rsidRDefault="00D46DA7">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7032CC" w:rsidRDefault="00D46DA7">
      <w:pPr>
        <w:pStyle w:val="Azrastil"/>
        <w:numPr>
          <w:ilvl w:val="0"/>
          <w:numId w:val="11"/>
        </w:numPr>
        <w:jc w:val="both"/>
        <w:rPr>
          <w:szCs w:val="20"/>
          <w:lang w:val="en-US"/>
        </w:rPr>
      </w:pPr>
      <w:r>
        <w:rPr>
          <w:szCs w:val="20"/>
          <w:lang w:val="en-US"/>
        </w:rPr>
        <w:t>Broj telefona  01/2826-163; 01/2826-211</w:t>
      </w:r>
    </w:p>
    <w:p w:rsidR="007032CC" w:rsidRDefault="00D46DA7">
      <w:pPr>
        <w:pStyle w:val="Azrastil"/>
        <w:numPr>
          <w:ilvl w:val="0"/>
          <w:numId w:val="11"/>
        </w:numPr>
        <w:jc w:val="both"/>
        <w:rPr>
          <w:szCs w:val="20"/>
          <w:lang w:val="en-US"/>
        </w:rPr>
      </w:pPr>
      <w:r>
        <w:rPr>
          <w:szCs w:val="20"/>
          <w:lang w:val="en-US"/>
        </w:rPr>
        <w:t>Broj telefaksa 01/2826-131</w:t>
      </w:r>
    </w:p>
    <w:p w:rsidR="007032CC" w:rsidRDefault="00D46DA7">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7032CC" w:rsidRDefault="00D46DA7">
      <w:pPr>
        <w:pStyle w:val="Style2"/>
        <w:numPr>
          <w:ilvl w:val="0"/>
          <w:numId w:val="8"/>
        </w:numPr>
        <w:ind w:hanging="720"/>
        <w:jc w:val="both"/>
        <w:rPr>
          <w:sz w:val="32"/>
        </w:rPr>
      </w:pPr>
      <w:bookmarkStart w:id="2" w:name="_Toc82517980"/>
      <w:r>
        <w:rPr>
          <w:sz w:val="32"/>
        </w:rPr>
        <w:t>Podaci o postupku</w:t>
      </w:r>
      <w:bookmarkEnd w:id="2"/>
    </w:p>
    <w:p w:rsidR="007032CC" w:rsidRDefault="00D46DA7">
      <w:pPr>
        <w:pStyle w:val="Azrastil"/>
        <w:numPr>
          <w:ilvl w:val="0"/>
          <w:numId w:val="1"/>
        </w:numPr>
        <w:jc w:val="both"/>
        <w:rPr>
          <w:rFonts w:eastAsia="Times New Roman"/>
          <w:b/>
          <w:szCs w:val="20"/>
        </w:rPr>
      </w:pPr>
      <w:r>
        <w:rPr>
          <w:rFonts w:cs="Tahoma"/>
          <w:b/>
          <w:szCs w:val="20"/>
        </w:rPr>
        <w:t xml:space="preserve">Predmet nabave: </w:t>
      </w:r>
      <w:r>
        <w:rPr>
          <w:rFonts w:eastAsia="Times New Roman" w:cs="Tahoma"/>
          <w:szCs w:val="20"/>
        </w:rPr>
        <w:t xml:space="preserve">Bolnički kreveti </w:t>
      </w:r>
    </w:p>
    <w:p w:rsidR="007032CC" w:rsidRDefault="007032CC">
      <w:pPr>
        <w:pStyle w:val="Azrastil"/>
        <w:jc w:val="both"/>
        <w:rPr>
          <w:rFonts w:eastAsia="Times New Roman"/>
          <w:b/>
          <w:szCs w:val="20"/>
        </w:rPr>
      </w:pPr>
    </w:p>
    <w:p w:rsidR="007032CC" w:rsidRDefault="00D46DA7">
      <w:pPr>
        <w:pStyle w:val="Azrastil"/>
        <w:numPr>
          <w:ilvl w:val="0"/>
          <w:numId w:val="1"/>
        </w:numPr>
        <w:jc w:val="both"/>
        <w:rPr>
          <w:rFonts w:eastAsia="Times New Roman"/>
          <w:b/>
          <w:szCs w:val="20"/>
        </w:rPr>
      </w:pPr>
      <w:r>
        <w:rPr>
          <w:rFonts w:eastAsia="Times New Roman"/>
          <w:b/>
          <w:szCs w:val="20"/>
        </w:rPr>
        <w:t xml:space="preserve">Evidencijski broj nabave: </w:t>
      </w:r>
      <w:r>
        <w:rPr>
          <w:rFonts w:eastAsia="Times New Roman"/>
          <w:szCs w:val="20"/>
        </w:rPr>
        <w:t>86</w:t>
      </w:r>
      <w:r>
        <w:rPr>
          <w:rFonts w:cs="Tahoma"/>
          <w:szCs w:val="20"/>
        </w:rPr>
        <w:t>/2021 JN</w:t>
      </w:r>
    </w:p>
    <w:p w:rsidR="007032CC" w:rsidRDefault="007032CC">
      <w:pPr>
        <w:pStyle w:val="Azrastil"/>
        <w:jc w:val="both"/>
        <w:rPr>
          <w:rFonts w:eastAsia="Times New Roman"/>
          <w:b/>
          <w:szCs w:val="20"/>
        </w:rPr>
      </w:pPr>
    </w:p>
    <w:p w:rsidR="007032CC" w:rsidRDefault="00D46DA7">
      <w:pPr>
        <w:pStyle w:val="Azrastil"/>
        <w:numPr>
          <w:ilvl w:val="0"/>
          <w:numId w:val="1"/>
        </w:numPr>
        <w:jc w:val="both"/>
        <w:rPr>
          <w:rFonts w:eastAsia="Times New Roman"/>
          <w:szCs w:val="20"/>
        </w:rPr>
      </w:pPr>
      <w:r>
        <w:rPr>
          <w:rFonts w:eastAsia="Times New Roman"/>
          <w:b/>
          <w:szCs w:val="20"/>
        </w:rPr>
        <w:t xml:space="preserve">CPV: 33192120-9 </w:t>
      </w:r>
      <w:r>
        <w:rPr>
          <w:rFonts w:eastAsia="Times New Roman"/>
          <w:szCs w:val="20"/>
        </w:rPr>
        <w:t xml:space="preserve"> Bolnički kreveti </w:t>
      </w:r>
    </w:p>
    <w:p w:rsidR="007032CC" w:rsidRDefault="007032CC">
      <w:pPr>
        <w:pStyle w:val="Azrastil"/>
        <w:jc w:val="both"/>
        <w:rPr>
          <w:rFonts w:eastAsia="Times New Roman"/>
          <w:szCs w:val="20"/>
        </w:rPr>
      </w:pPr>
    </w:p>
    <w:p w:rsidR="007032CC" w:rsidRDefault="00D46DA7">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7032CC" w:rsidRDefault="007032CC">
      <w:pPr>
        <w:pStyle w:val="Azrastil"/>
        <w:jc w:val="both"/>
        <w:rPr>
          <w:rFonts w:eastAsia="Times New Roman"/>
          <w:szCs w:val="20"/>
        </w:rPr>
      </w:pPr>
    </w:p>
    <w:p w:rsidR="007032CC" w:rsidRDefault="00D46DA7">
      <w:pPr>
        <w:pStyle w:val="Azrastil"/>
        <w:numPr>
          <w:ilvl w:val="0"/>
          <w:numId w:val="1"/>
        </w:numPr>
        <w:jc w:val="both"/>
        <w:rPr>
          <w:rFonts w:cs="Tahoma"/>
          <w:szCs w:val="20"/>
          <w:lang w:val="en-US"/>
        </w:rPr>
      </w:pPr>
      <w:r>
        <w:rPr>
          <w:rFonts w:eastAsia="Times New Roman"/>
          <w:b/>
          <w:szCs w:val="20"/>
        </w:rPr>
        <w:t>Rok isporuke</w:t>
      </w:r>
      <w:r>
        <w:rPr>
          <w:rFonts w:cs="Tahoma"/>
          <w:szCs w:val="20"/>
        </w:rPr>
        <w:t xml:space="preserve">: 30 dana od sklopljenog ugovora </w:t>
      </w:r>
    </w:p>
    <w:p w:rsidR="007032CC" w:rsidRDefault="007032CC">
      <w:pPr>
        <w:pStyle w:val="Azrastil"/>
        <w:jc w:val="both"/>
        <w:rPr>
          <w:rFonts w:cs="Tahoma"/>
          <w:szCs w:val="20"/>
          <w:lang w:val="en-US"/>
        </w:rPr>
      </w:pPr>
    </w:p>
    <w:p w:rsidR="007032CC" w:rsidRDefault="00D46DA7">
      <w:pPr>
        <w:pStyle w:val="Azrastil"/>
        <w:numPr>
          <w:ilvl w:val="0"/>
          <w:numId w:val="1"/>
        </w:numPr>
        <w:jc w:val="both"/>
        <w:rPr>
          <w:rFonts w:cs="Tahoma"/>
          <w:szCs w:val="20"/>
          <w:lang w:val="en-US"/>
        </w:rPr>
      </w:pPr>
      <w:r>
        <w:rPr>
          <w:rFonts w:cs="Tahoma"/>
          <w:b/>
          <w:szCs w:val="20"/>
          <w:lang w:val="en-US"/>
        </w:rPr>
        <w:t>Procijenjena vrijednost</w:t>
      </w:r>
      <w:r>
        <w:rPr>
          <w:rFonts w:cs="Tahoma"/>
          <w:szCs w:val="20"/>
          <w:lang w:val="en-US"/>
        </w:rPr>
        <w:t>: 198.500,00 kn bez PDV-a</w:t>
      </w:r>
    </w:p>
    <w:p w:rsidR="007032CC" w:rsidRDefault="007032CC">
      <w:pPr>
        <w:pStyle w:val="Azrastil"/>
        <w:jc w:val="both"/>
        <w:rPr>
          <w:rFonts w:cs="Tahoma"/>
          <w:szCs w:val="20"/>
          <w:lang w:val="en-US"/>
        </w:rPr>
      </w:pPr>
    </w:p>
    <w:p w:rsidR="007032CC" w:rsidRDefault="00D46DA7">
      <w:pPr>
        <w:pStyle w:val="Azrastil"/>
        <w:numPr>
          <w:ilvl w:val="0"/>
          <w:numId w:val="1"/>
        </w:numPr>
        <w:jc w:val="both"/>
        <w:rPr>
          <w:rFonts w:eastAsia="Times New Roman"/>
          <w:b/>
          <w:szCs w:val="20"/>
        </w:rPr>
      </w:pPr>
      <w:r w:rsidRPr="00D46DA7">
        <w:rPr>
          <w:rFonts w:eastAsia="Times New Roman"/>
          <w:b/>
        </w:rPr>
        <w:t>Predmet nabave podijeljen je u 2 grupe</w:t>
      </w:r>
      <w:r w:rsidR="00BC27AD">
        <w:rPr>
          <w:rFonts w:eastAsia="Times New Roman"/>
          <w:b/>
        </w:rPr>
        <w:t>:</w:t>
      </w:r>
    </w:p>
    <w:p w:rsidR="007032CC" w:rsidRDefault="007032CC">
      <w:pPr>
        <w:pStyle w:val="Azrastil"/>
        <w:ind w:left="720"/>
        <w:jc w:val="both"/>
        <w:rPr>
          <w:rFonts w:eastAsia="Times New Roman"/>
          <w:b/>
          <w:szCs w:val="20"/>
        </w:rPr>
      </w:pPr>
    </w:p>
    <w:tbl>
      <w:tblPr>
        <w:tblStyle w:val="TableGrid"/>
        <w:tblW w:w="8486" w:type="dxa"/>
        <w:jc w:val="center"/>
        <w:tblLayout w:type="fixed"/>
        <w:tblLook w:val="04A0" w:firstRow="1" w:lastRow="0" w:firstColumn="1" w:lastColumn="0" w:noHBand="0" w:noVBand="1"/>
      </w:tblPr>
      <w:tblGrid>
        <w:gridCol w:w="868"/>
        <w:gridCol w:w="3829"/>
        <w:gridCol w:w="3789"/>
      </w:tblGrid>
      <w:tr w:rsidR="007032CC">
        <w:trPr>
          <w:trHeight w:val="232"/>
          <w:jc w:val="center"/>
        </w:trPr>
        <w:tc>
          <w:tcPr>
            <w:tcW w:w="868" w:type="dxa"/>
            <w:shd w:val="clear" w:color="auto" w:fill="DBE5F1" w:themeFill="accent1" w:themeFillTint="33"/>
          </w:tcPr>
          <w:p w:rsidR="007032CC" w:rsidRDefault="00D46DA7">
            <w:pPr>
              <w:pStyle w:val="Heading2"/>
              <w:widowControl w:val="0"/>
              <w:spacing w:before="0" w:line="240"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Broj grupe</w:t>
            </w:r>
          </w:p>
        </w:tc>
        <w:tc>
          <w:tcPr>
            <w:tcW w:w="3829" w:type="dxa"/>
            <w:shd w:val="clear" w:color="auto" w:fill="DBE5F1" w:themeFill="accent1" w:themeFillTint="33"/>
          </w:tcPr>
          <w:p w:rsidR="007032CC" w:rsidRDefault="00D46DA7">
            <w:pPr>
              <w:pStyle w:val="Heading2"/>
              <w:widowControl w:val="0"/>
              <w:spacing w:before="0" w:line="240" w:lineRule="auto"/>
              <w:ind w:left="72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Naziv grupe</w:t>
            </w:r>
          </w:p>
        </w:tc>
        <w:tc>
          <w:tcPr>
            <w:tcW w:w="3789" w:type="dxa"/>
            <w:shd w:val="clear" w:color="auto" w:fill="DBE5F1" w:themeFill="accent1" w:themeFillTint="33"/>
          </w:tcPr>
          <w:p w:rsidR="007032CC" w:rsidRDefault="00D46DA7">
            <w:pPr>
              <w:pStyle w:val="Heading2"/>
              <w:widowControl w:val="0"/>
              <w:spacing w:before="0" w:line="240" w:lineRule="auto"/>
              <w:ind w:left="72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Ukupna procijenjena vrijednost grupe bez PDV-a, u kn</w:t>
            </w:r>
          </w:p>
        </w:tc>
      </w:tr>
      <w:tr w:rsidR="007032CC">
        <w:trPr>
          <w:trHeight w:val="219"/>
          <w:jc w:val="center"/>
        </w:trPr>
        <w:tc>
          <w:tcPr>
            <w:tcW w:w="868" w:type="dxa"/>
          </w:tcPr>
          <w:p w:rsidR="007032CC" w:rsidRDefault="00D46DA7">
            <w:pPr>
              <w:keepNext/>
              <w:keepLines/>
              <w:widowControl w:val="0"/>
              <w:spacing w:after="0" w:line="240" w:lineRule="auto"/>
              <w:jc w:val="center"/>
              <w:outlineLvl w:val="1"/>
              <w:rPr>
                <w:rFonts w:eastAsiaTheme="majorEastAsia" w:cstheme="minorHAnsi"/>
                <w:b/>
                <w:color w:val="000000" w:themeColor="text1"/>
                <w:sz w:val="20"/>
                <w:szCs w:val="20"/>
              </w:rPr>
            </w:pPr>
            <w:r>
              <w:rPr>
                <w:rFonts w:eastAsiaTheme="majorEastAsia" w:cstheme="minorHAnsi"/>
                <w:b/>
                <w:color w:val="000000" w:themeColor="text1"/>
              </w:rPr>
              <w:t>1.</w:t>
            </w:r>
          </w:p>
        </w:tc>
        <w:tc>
          <w:tcPr>
            <w:tcW w:w="3829" w:type="dxa"/>
          </w:tcPr>
          <w:p w:rsidR="007032CC" w:rsidRDefault="00D46DA7">
            <w:pPr>
              <w:widowControl w:val="0"/>
              <w:spacing w:after="0" w:line="240" w:lineRule="auto"/>
              <w:ind w:left="720"/>
              <w:rPr>
                <w:rFonts w:ascii="Calibri" w:hAnsi="Calibri" w:cs="Calibri"/>
                <w:b/>
                <w:bCs/>
                <w:color w:val="000000"/>
                <w:sz w:val="20"/>
                <w:szCs w:val="20"/>
              </w:rPr>
            </w:pPr>
            <w:r w:rsidRPr="005B6A9A">
              <w:rPr>
                <w:rFonts w:eastAsia="Calibri" w:cs="Calibri"/>
                <w:b/>
                <w:bCs/>
                <w:color w:val="000000"/>
                <w:sz w:val="20"/>
                <w:szCs w:val="20"/>
              </w:rPr>
              <w:t>Bolnički kreveti</w:t>
            </w:r>
          </w:p>
        </w:tc>
        <w:tc>
          <w:tcPr>
            <w:tcW w:w="3789" w:type="dxa"/>
            <w:tcBorders>
              <w:left w:val="nil"/>
            </w:tcBorders>
            <w:shd w:val="clear" w:color="auto" w:fill="auto"/>
            <w:vAlign w:val="center"/>
          </w:tcPr>
          <w:p w:rsidR="007032CC" w:rsidRPr="005B6A9A" w:rsidRDefault="005B6A9A" w:rsidP="005B6A9A">
            <w:pPr>
              <w:keepNext/>
              <w:keepLines/>
              <w:widowControl w:val="0"/>
              <w:spacing w:after="0" w:line="240" w:lineRule="auto"/>
              <w:ind w:left="720"/>
              <w:jc w:val="center"/>
              <w:outlineLvl w:val="1"/>
              <w:rPr>
                <w:rFonts w:eastAsiaTheme="majorEastAsia" w:cstheme="minorHAnsi"/>
                <w:b/>
                <w:color w:val="000000" w:themeColor="text1"/>
                <w:sz w:val="20"/>
                <w:szCs w:val="20"/>
                <w:shd w:val="clear" w:color="auto" w:fill="FFFF00"/>
              </w:rPr>
            </w:pPr>
            <w:r w:rsidRPr="005B6A9A">
              <w:rPr>
                <w:rFonts w:cs="Tahoma"/>
                <w:b/>
                <w:sz w:val="20"/>
                <w:szCs w:val="20"/>
                <w:lang w:val="en-US" w:eastAsia="hr-HR"/>
              </w:rPr>
              <w:t>148.500,00</w:t>
            </w:r>
          </w:p>
        </w:tc>
      </w:tr>
      <w:tr w:rsidR="007032CC">
        <w:trPr>
          <w:trHeight w:val="219"/>
          <w:jc w:val="center"/>
        </w:trPr>
        <w:tc>
          <w:tcPr>
            <w:tcW w:w="868" w:type="dxa"/>
          </w:tcPr>
          <w:p w:rsidR="007032CC" w:rsidRDefault="00D46DA7">
            <w:pPr>
              <w:keepNext/>
              <w:keepLines/>
              <w:widowControl w:val="0"/>
              <w:spacing w:after="0" w:line="240" w:lineRule="auto"/>
              <w:jc w:val="center"/>
              <w:outlineLvl w:val="1"/>
              <w:rPr>
                <w:rFonts w:eastAsiaTheme="majorEastAsia" w:cstheme="minorHAnsi"/>
                <w:b/>
                <w:color w:val="000000" w:themeColor="text1"/>
                <w:sz w:val="20"/>
                <w:szCs w:val="20"/>
              </w:rPr>
            </w:pPr>
            <w:r>
              <w:rPr>
                <w:rFonts w:eastAsiaTheme="majorEastAsia" w:cstheme="minorHAnsi"/>
                <w:b/>
                <w:color w:val="000000" w:themeColor="text1"/>
              </w:rPr>
              <w:t>2.</w:t>
            </w:r>
          </w:p>
        </w:tc>
        <w:tc>
          <w:tcPr>
            <w:tcW w:w="3829" w:type="dxa"/>
          </w:tcPr>
          <w:p w:rsidR="007032CC" w:rsidRDefault="00D46DA7">
            <w:pPr>
              <w:widowControl w:val="0"/>
              <w:spacing w:after="0" w:line="240" w:lineRule="auto"/>
              <w:ind w:left="720"/>
              <w:rPr>
                <w:rFonts w:ascii="Calibri" w:hAnsi="Calibri" w:cs="Calibri"/>
                <w:b/>
                <w:bCs/>
                <w:color w:val="000000"/>
                <w:sz w:val="20"/>
                <w:szCs w:val="20"/>
              </w:rPr>
            </w:pPr>
            <w:r>
              <w:rPr>
                <w:rFonts w:eastAsia="Calibri" w:cs="Calibri"/>
                <w:b/>
                <w:bCs/>
                <w:color w:val="000000"/>
                <w:sz w:val="20"/>
                <w:szCs w:val="20"/>
              </w:rPr>
              <w:t>Dječji krevetići</w:t>
            </w:r>
          </w:p>
        </w:tc>
        <w:tc>
          <w:tcPr>
            <w:tcW w:w="3789" w:type="dxa"/>
            <w:tcBorders>
              <w:left w:val="nil"/>
            </w:tcBorders>
            <w:shd w:val="clear" w:color="auto" w:fill="auto"/>
            <w:vAlign w:val="center"/>
          </w:tcPr>
          <w:p w:rsidR="007032CC" w:rsidRPr="005B6A9A" w:rsidRDefault="00D46DA7" w:rsidP="005B6A9A">
            <w:pPr>
              <w:widowControl w:val="0"/>
              <w:spacing w:after="0" w:line="240" w:lineRule="auto"/>
              <w:ind w:left="720"/>
              <w:jc w:val="center"/>
              <w:rPr>
                <w:rFonts w:eastAsiaTheme="majorEastAsia" w:cstheme="minorHAnsi"/>
                <w:b/>
                <w:color w:val="000000" w:themeColor="text1"/>
                <w:sz w:val="20"/>
                <w:szCs w:val="20"/>
                <w:shd w:val="clear" w:color="auto" w:fill="FFFF00"/>
              </w:rPr>
            </w:pPr>
            <w:r w:rsidRPr="005B6A9A">
              <w:rPr>
                <w:rFonts w:eastAsia="Calibri" w:cs="Calibri"/>
                <w:b/>
                <w:bCs/>
                <w:color w:val="000000"/>
                <w:sz w:val="20"/>
                <w:szCs w:val="20"/>
              </w:rPr>
              <w:t>50.000,00</w:t>
            </w:r>
          </w:p>
        </w:tc>
      </w:tr>
    </w:tbl>
    <w:p w:rsidR="007032CC" w:rsidRDefault="007032CC">
      <w:pPr>
        <w:pStyle w:val="Azrastil"/>
        <w:ind w:left="720"/>
        <w:jc w:val="both"/>
        <w:rPr>
          <w:rFonts w:eastAsia="Times New Roman"/>
          <w:b/>
          <w:szCs w:val="20"/>
        </w:rPr>
      </w:pPr>
    </w:p>
    <w:p w:rsidR="007032CC" w:rsidRDefault="00D46DA7">
      <w:pPr>
        <w:pStyle w:val="Azrastil"/>
        <w:ind w:left="720"/>
        <w:jc w:val="both"/>
        <w:rPr>
          <w:rFonts w:eastAsia="Times New Roman"/>
          <w:b/>
          <w:szCs w:val="20"/>
        </w:rPr>
      </w:pPr>
      <w:r>
        <w:rPr>
          <w:rFonts w:eastAsia="Times New Roman"/>
          <w:b/>
          <w:szCs w:val="20"/>
        </w:rPr>
        <w:t>Odredbe o grupama (ako je predmet nabave podijeljen na grupe)</w:t>
      </w:r>
    </w:p>
    <w:p w:rsidR="007032CC" w:rsidRDefault="00D46DA7">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7032CC" w:rsidRDefault="00D46DA7">
      <w:pPr>
        <w:pStyle w:val="Azrastil"/>
        <w:ind w:left="720"/>
        <w:jc w:val="both"/>
        <w:rPr>
          <w:rFonts w:eastAsia="Times New Roman"/>
          <w:szCs w:val="20"/>
        </w:rPr>
      </w:pPr>
      <w:r>
        <w:rPr>
          <w:rFonts w:eastAsia="Times New Roman"/>
          <w:szCs w:val="20"/>
        </w:rPr>
        <w:t>Za svaku grupu podnosi se posebna ponuda.</w:t>
      </w:r>
    </w:p>
    <w:p w:rsidR="007032CC" w:rsidRDefault="00D46DA7">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7032CC" w:rsidRDefault="00D46DA7">
      <w:pPr>
        <w:pStyle w:val="Azrastil"/>
        <w:ind w:left="720"/>
        <w:jc w:val="both"/>
        <w:rPr>
          <w:rFonts w:eastAsia="Times New Roman"/>
          <w:szCs w:val="20"/>
        </w:rPr>
      </w:pPr>
      <w:r>
        <w:rPr>
          <w:rFonts w:eastAsia="Times New Roman"/>
          <w:szCs w:val="20"/>
        </w:rPr>
        <w:t>Ponuditelj za pojedinu grupu može dostaviti samo jednu ponudu.</w:t>
      </w:r>
    </w:p>
    <w:p w:rsidR="007032CC" w:rsidRDefault="00D46DA7">
      <w:pPr>
        <w:pStyle w:val="Style2"/>
        <w:numPr>
          <w:ilvl w:val="0"/>
          <w:numId w:val="8"/>
        </w:numPr>
        <w:ind w:hanging="720"/>
        <w:jc w:val="both"/>
        <w:rPr>
          <w:sz w:val="32"/>
        </w:rPr>
      </w:pPr>
      <w:bookmarkStart w:id="3" w:name="_Toc82517981"/>
      <w:r>
        <w:rPr>
          <w:sz w:val="32"/>
        </w:rPr>
        <w:t>Podaci o predmetu nabave</w:t>
      </w:r>
      <w:bookmarkEnd w:id="3"/>
    </w:p>
    <w:p w:rsidR="007032CC" w:rsidRDefault="00D46DA7">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7032CC" w:rsidRDefault="007032CC">
      <w:pPr>
        <w:pStyle w:val="Azrastil"/>
        <w:jc w:val="both"/>
        <w:rPr>
          <w:szCs w:val="20"/>
        </w:rPr>
      </w:pPr>
    </w:p>
    <w:p w:rsidR="007032CC" w:rsidRDefault="00D46DA7">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7032CC" w:rsidRDefault="007032CC">
      <w:pPr>
        <w:pStyle w:val="Azrastil"/>
        <w:jc w:val="both"/>
        <w:rPr>
          <w:szCs w:val="20"/>
        </w:rPr>
      </w:pPr>
    </w:p>
    <w:p w:rsidR="007032CC" w:rsidRDefault="00D46DA7">
      <w:pPr>
        <w:pStyle w:val="ListParagraph"/>
        <w:numPr>
          <w:ilvl w:val="0"/>
          <w:numId w:val="2"/>
        </w:numPr>
      </w:pPr>
      <w:r>
        <w:rPr>
          <w:rFonts w:cstheme="minorHAnsi"/>
          <w:b/>
          <w:szCs w:val="20"/>
        </w:rPr>
        <w:lastRenderedPageBreak/>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4" w:name="_Toc27143481"/>
      <w:bookmarkStart w:id="5" w:name="_Toc27141963"/>
      <w:bookmarkStart w:id="6" w:name="_Toc27140099"/>
      <w:r>
        <w:t>Ponuditelj mora ispuniti sve tražene stavke (stupce i retke) iz troškovnika.</w:t>
      </w:r>
      <w:bookmarkEnd w:id="4"/>
      <w:bookmarkEnd w:id="5"/>
      <w:bookmarkEnd w:id="6"/>
    </w:p>
    <w:p w:rsidR="007032CC" w:rsidRDefault="00D46DA7">
      <w:pPr>
        <w:pStyle w:val="ListParagraph"/>
        <w:rPr>
          <w:szCs w:val="20"/>
        </w:rPr>
      </w:pPr>
      <w:bookmarkStart w:id="7" w:name="_Toc27143482"/>
      <w:bookmarkStart w:id="8" w:name="_Toc27141964"/>
      <w:bookmarkStart w:id="9" w:name="_Toc27140100"/>
      <w:r>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rsidR="007032CC" w:rsidRDefault="00D46DA7">
      <w:pPr>
        <w:pStyle w:val="ListParagraph"/>
        <w:jc w:val="both"/>
        <w:rPr>
          <w:szCs w:val="20"/>
        </w:rPr>
      </w:pPr>
      <w:bookmarkStart w:id="10" w:name="_Toc27143483"/>
      <w:bookmarkStart w:id="11" w:name="_Toc27141965"/>
      <w:bookmarkStart w:id="12" w:name="_Toc27140101"/>
      <w:r>
        <w:rPr>
          <w:szCs w:val="20"/>
        </w:rPr>
        <w:t>Ponuditelj popunjava troškovnik na način kako je traženo obrascem.</w:t>
      </w:r>
      <w:bookmarkStart w:id="13" w:name="_Toc27143484"/>
      <w:bookmarkStart w:id="14" w:name="_Toc27141966"/>
      <w:bookmarkStart w:id="15" w:name="_Toc27140102"/>
      <w:bookmarkEnd w:id="10"/>
      <w:bookmarkEnd w:id="11"/>
      <w:bookmarkEnd w:id="12"/>
      <w:r>
        <w:rPr>
          <w:szCs w:val="20"/>
        </w:rPr>
        <w:t xml:space="preserve"> Ponuditelj je u obvezi ispuniti troškovnik u skladu sa zahtjevima iz ove dokumentacije o nabavi te ne smije mijenjati tekst ili količine navedene u troškovniku.</w:t>
      </w:r>
      <w:bookmarkEnd w:id="13"/>
      <w:bookmarkEnd w:id="14"/>
      <w:bookmarkEnd w:id="15"/>
      <w:r>
        <w:rPr>
          <w:szCs w:val="20"/>
        </w:rPr>
        <w:t xml:space="preserve"> </w:t>
      </w:r>
    </w:p>
    <w:p w:rsidR="007032CC" w:rsidRDefault="007032CC">
      <w:pPr>
        <w:pStyle w:val="ListParagraph"/>
        <w:rPr>
          <w:szCs w:val="20"/>
        </w:rPr>
      </w:pPr>
    </w:p>
    <w:p w:rsidR="007032CC" w:rsidRDefault="00D46DA7">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7032CC" w:rsidRDefault="00D46DA7">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7032CC" w:rsidRDefault="00D46DA7">
      <w:pPr>
        <w:pStyle w:val="ListParagraph"/>
        <w:jc w:val="both"/>
      </w:pPr>
      <w:bookmarkStart w:id="16" w:name="_Toc27143485"/>
      <w:bookmarkStart w:id="17" w:name="_Toc27141967"/>
      <w:bookmarkStart w:id="18" w:name="_Toc27140103"/>
      <w:r>
        <w:t xml:space="preserve">Prilikom popunjavanja troškovnika, </w:t>
      </w:r>
      <w:r>
        <w:rPr>
          <w:color w:val="FF0000"/>
        </w:rPr>
        <w:t>Ponuditelj ukupnu cijenu</w:t>
      </w:r>
      <w:r>
        <w:t xml:space="preserve"> </w:t>
      </w:r>
      <w:bookmarkStart w:id="19" w:name="_Toc27143486"/>
      <w:bookmarkStart w:id="20" w:name="_Toc27141968"/>
      <w:bookmarkStart w:id="21" w:name="_Toc27140104"/>
      <w:bookmarkEnd w:id="16"/>
      <w:bookmarkEnd w:id="17"/>
      <w:bookmarkEnd w:id="18"/>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2" w:name="_Toc27143487"/>
      <w:bookmarkStart w:id="23" w:name="_Toc27141969"/>
      <w:bookmarkStart w:id="24" w:name="_Toc27140105"/>
      <w:bookmarkEnd w:id="19"/>
      <w:bookmarkEnd w:id="20"/>
      <w:bookmarkEnd w:id="21"/>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5" w:name="_Toc27143488"/>
      <w:bookmarkStart w:id="26" w:name="_Toc27141970"/>
      <w:bookmarkStart w:id="27" w:name="_Toc27140106"/>
      <w:bookmarkEnd w:id="22"/>
      <w:bookmarkEnd w:id="23"/>
      <w:bookmarkEnd w:id="24"/>
      <w:r>
        <w:t xml:space="preserve"> cijena stavki u grupi čini ukupnu cijenu ponude bez PDV-a za tu grupu. Posebno se iskazuje i ukupna</w:t>
      </w:r>
      <w:bookmarkStart w:id="28" w:name="_Toc27143489"/>
      <w:bookmarkStart w:id="29" w:name="_Toc27141971"/>
      <w:bookmarkStart w:id="30" w:name="_Toc27140107"/>
      <w:bookmarkEnd w:id="25"/>
      <w:bookmarkEnd w:id="26"/>
      <w:bookmarkEnd w:id="27"/>
      <w:r>
        <w:t xml:space="preserve"> cijena ponude sa PDV-om.</w:t>
      </w:r>
      <w:bookmarkEnd w:id="28"/>
      <w:bookmarkEnd w:id="29"/>
      <w:bookmarkEnd w:id="30"/>
    </w:p>
    <w:p w:rsidR="007032CC" w:rsidRDefault="00D46DA7">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7032CC" w:rsidRDefault="00D46DA7">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7032CC" w:rsidRDefault="00D46DA7">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7032CC" w:rsidRDefault="00D46DA7">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7032CC" w:rsidRDefault="007032CC">
      <w:pPr>
        <w:pStyle w:val="ListParagraph"/>
        <w:spacing w:after="0"/>
        <w:rPr>
          <w:b/>
        </w:rPr>
      </w:pPr>
      <w:bookmarkStart w:id="31" w:name="_Toc27143490"/>
      <w:bookmarkStart w:id="32" w:name="_Toc27141972"/>
      <w:bookmarkStart w:id="33" w:name="_Toc27140108"/>
      <w:bookmarkEnd w:id="31"/>
      <w:bookmarkEnd w:id="32"/>
      <w:bookmarkEnd w:id="33"/>
    </w:p>
    <w:p w:rsidR="007032CC" w:rsidRDefault="00D46DA7">
      <w:pPr>
        <w:pStyle w:val="Azrastil"/>
        <w:numPr>
          <w:ilvl w:val="0"/>
          <w:numId w:val="2"/>
        </w:numPr>
        <w:jc w:val="both"/>
        <w:rPr>
          <w:szCs w:val="20"/>
        </w:rPr>
      </w:pPr>
      <w:r>
        <w:rPr>
          <w:b/>
          <w:szCs w:val="20"/>
        </w:rPr>
        <w:t>Pregled prostora:</w:t>
      </w:r>
      <w:r>
        <w:rPr>
          <w:szCs w:val="20"/>
        </w:rPr>
        <w:t xml:space="preserve"> Nije primjenjivo</w:t>
      </w:r>
    </w:p>
    <w:p w:rsidR="007032CC" w:rsidRDefault="00D46DA7">
      <w:pPr>
        <w:pStyle w:val="Style2"/>
        <w:numPr>
          <w:ilvl w:val="0"/>
          <w:numId w:val="8"/>
        </w:numPr>
        <w:ind w:hanging="720"/>
        <w:jc w:val="both"/>
        <w:rPr>
          <w:sz w:val="32"/>
        </w:rPr>
      </w:pPr>
      <w:bookmarkStart w:id="34" w:name="_Toc82517982"/>
      <w:r>
        <w:rPr>
          <w:sz w:val="32"/>
        </w:rPr>
        <w:t>Osnove za isključenje i dokazi</w:t>
      </w:r>
      <w:bookmarkEnd w:id="34"/>
    </w:p>
    <w:p w:rsidR="007032CC" w:rsidRDefault="007032CC">
      <w:pPr>
        <w:pStyle w:val="Azrastil"/>
        <w:jc w:val="both"/>
        <w:rPr>
          <w:rFonts w:cs="Tahoma"/>
          <w:b/>
          <w:szCs w:val="20"/>
          <w:lang w:val="es-ES"/>
        </w:rPr>
      </w:pPr>
    </w:p>
    <w:p w:rsidR="007032CC" w:rsidRDefault="00D46DA7">
      <w:pPr>
        <w:pStyle w:val="Azrastil"/>
        <w:numPr>
          <w:ilvl w:val="0"/>
          <w:numId w:val="3"/>
        </w:numPr>
        <w:ind w:hanging="720"/>
        <w:jc w:val="both"/>
        <w:rPr>
          <w:rFonts w:cs="Tahoma"/>
          <w:b/>
          <w:szCs w:val="20"/>
          <w:lang w:val="es-ES"/>
        </w:rPr>
      </w:pPr>
      <w:r>
        <w:rPr>
          <w:rFonts w:cs="Tahoma"/>
          <w:b/>
          <w:szCs w:val="20"/>
          <w:lang w:val="es-ES"/>
        </w:rPr>
        <w:t>OSNOVE ZA ISKLJUČENJE</w:t>
      </w:r>
    </w:p>
    <w:p w:rsidR="007032CC" w:rsidRDefault="00D46DA7">
      <w:pPr>
        <w:pStyle w:val="Azrastil"/>
        <w:jc w:val="both"/>
        <w:rPr>
          <w:rFonts w:cs="Tahoma"/>
          <w:szCs w:val="20"/>
        </w:rPr>
      </w:pPr>
      <w:r>
        <w:rPr>
          <w:rFonts w:cs="Tahoma"/>
          <w:szCs w:val="20"/>
        </w:rPr>
        <w:t>Ponuditelj u postupku nabave mora dostaviti slijedeće dokaze o da ne posjeduje osnove za isključenje:</w:t>
      </w:r>
    </w:p>
    <w:p w:rsidR="007032CC" w:rsidRDefault="007032CC">
      <w:pPr>
        <w:pStyle w:val="Azrastil"/>
        <w:jc w:val="both"/>
        <w:rPr>
          <w:rFonts w:cs="Tahoma"/>
          <w:szCs w:val="20"/>
        </w:rPr>
      </w:pPr>
    </w:p>
    <w:p w:rsidR="007032CC" w:rsidRDefault="00D46DA7">
      <w:pPr>
        <w:pStyle w:val="Azrastil"/>
        <w:numPr>
          <w:ilvl w:val="0"/>
          <w:numId w:val="4"/>
        </w:numPr>
        <w:jc w:val="both"/>
        <w:rPr>
          <w:szCs w:val="20"/>
        </w:rPr>
      </w:pPr>
      <w:r>
        <w:rPr>
          <w:b/>
          <w:szCs w:val="20"/>
        </w:rPr>
        <w:t xml:space="preserve">Potvrda Porezne uprave </w:t>
      </w:r>
      <w:r>
        <w:rPr>
          <w:szCs w:val="20"/>
        </w:rPr>
        <w:t>o nepostojanju duga, ili</w:t>
      </w:r>
    </w:p>
    <w:p w:rsidR="007032CC" w:rsidRDefault="00D46DA7">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w:t>
      </w:r>
      <w:r>
        <w:rPr>
          <w:rFonts w:cstheme="minorHAnsi"/>
          <w:sz w:val="22"/>
        </w:rPr>
        <w:lastRenderedPageBreak/>
        <w:t xml:space="preserve">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7032CC" w:rsidRDefault="007032CC">
      <w:pPr>
        <w:pStyle w:val="Azrastil"/>
        <w:jc w:val="both"/>
        <w:rPr>
          <w:szCs w:val="20"/>
        </w:rPr>
      </w:pPr>
    </w:p>
    <w:p w:rsidR="007032CC" w:rsidRDefault="00D46DA7">
      <w:pPr>
        <w:pStyle w:val="Azrastil"/>
        <w:numPr>
          <w:ilvl w:val="0"/>
          <w:numId w:val="3"/>
        </w:numPr>
        <w:ind w:hanging="720"/>
        <w:jc w:val="both"/>
        <w:rPr>
          <w:rFonts w:cs="Tahoma"/>
          <w:b/>
          <w:szCs w:val="20"/>
          <w:lang w:val="es-ES"/>
        </w:rPr>
      </w:pPr>
      <w:r>
        <w:rPr>
          <w:rFonts w:cs="Tahoma"/>
          <w:b/>
          <w:szCs w:val="20"/>
          <w:lang w:val="es-ES"/>
        </w:rPr>
        <w:t>DOKAZI O SPOSOBNOSTI</w:t>
      </w:r>
    </w:p>
    <w:p w:rsidR="007032CC" w:rsidRDefault="00D46DA7">
      <w:pPr>
        <w:pStyle w:val="Azrastil"/>
        <w:jc w:val="both"/>
        <w:rPr>
          <w:rFonts w:cs="Tahoma"/>
          <w:szCs w:val="20"/>
        </w:rPr>
      </w:pPr>
      <w:r>
        <w:rPr>
          <w:rFonts w:cs="Tahoma"/>
          <w:szCs w:val="20"/>
        </w:rPr>
        <w:t>Ponuditelj u postupku nabave mora dostaviti slijedeće dokaze o sposobnosti:</w:t>
      </w:r>
    </w:p>
    <w:p w:rsidR="007032CC" w:rsidRDefault="007032CC">
      <w:pPr>
        <w:pStyle w:val="Azrastil"/>
        <w:jc w:val="both"/>
        <w:rPr>
          <w:rFonts w:cs="Tahoma"/>
          <w:szCs w:val="20"/>
        </w:rPr>
      </w:pPr>
    </w:p>
    <w:p w:rsidR="007032CC" w:rsidRDefault="00D46DA7">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7032CC" w:rsidRDefault="00D46DA7">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7032CC" w:rsidRDefault="00D46DA7">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7032CC" w:rsidRDefault="007032CC">
      <w:pPr>
        <w:pStyle w:val="Azrastil"/>
        <w:ind w:left="720"/>
        <w:jc w:val="both"/>
        <w:rPr>
          <w:szCs w:val="20"/>
        </w:rPr>
      </w:pPr>
    </w:p>
    <w:p w:rsidR="007032CC" w:rsidRDefault="00D46DA7">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7032CC" w:rsidRDefault="00D46DA7">
      <w:pPr>
        <w:spacing w:after="0" w:line="240" w:lineRule="auto"/>
        <w:ind w:left="709"/>
        <w:jc w:val="both"/>
        <w:rPr>
          <w:rFonts w:cstheme="minorHAnsi"/>
          <w:color w:val="000000"/>
        </w:rPr>
      </w:pPr>
      <w:r>
        <w:rPr>
          <w:rFonts w:cstheme="minorHAnsi"/>
          <w:color w:val="000000"/>
        </w:rPr>
        <w:t>Gospodarski subjekt mora u ponudi dostaviti jedno od slijedećeg:</w:t>
      </w:r>
    </w:p>
    <w:p w:rsidR="007032CC" w:rsidRDefault="00D46DA7">
      <w:pPr>
        <w:numPr>
          <w:ilvl w:val="0"/>
          <w:numId w:val="16"/>
        </w:numPr>
        <w:spacing w:after="0" w:line="240" w:lineRule="auto"/>
        <w:contextualSpacing/>
        <w:jc w:val="both"/>
        <w:rPr>
          <w:rFonts w:cstheme="minorHAnsi"/>
          <w:color w:val="000000"/>
        </w:rPr>
      </w:pPr>
      <w:r>
        <w:rPr>
          <w:rFonts w:cstheme="minorHAnsi"/>
          <w:color w:val="000000"/>
        </w:rPr>
        <w:t>katalog ili</w:t>
      </w:r>
    </w:p>
    <w:p w:rsidR="007032CC" w:rsidRDefault="00D46DA7">
      <w:pPr>
        <w:numPr>
          <w:ilvl w:val="0"/>
          <w:numId w:val="16"/>
        </w:numPr>
        <w:spacing w:after="0" w:line="240" w:lineRule="auto"/>
        <w:contextualSpacing/>
        <w:jc w:val="both"/>
        <w:rPr>
          <w:rFonts w:cstheme="minorHAnsi"/>
          <w:color w:val="000000"/>
        </w:rPr>
      </w:pPr>
      <w:r>
        <w:rPr>
          <w:rFonts w:cstheme="minorHAnsi"/>
          <w:color w:val="000000"/>
        </w:rPr>
        <w:t>prospekt ili</w:t>
      </w:r>
    </w:p>
    <w:p w:rsidR="007032CC" w:rsidRDefault="00D46DA7">
      <w:pPr>
        <w:numPr>
          <w:ilvl w:val="0"/>
          <w:numId w:val="16"/>
        </w:numPr>
        <w:spacing w:after="0" w:line="240" w:lineRule="auto"/>
        <w:contextualSpacing/>
        <w:jc w:val="both"/>
        <w:rPr>
          <w:rFonts w:cstheme="minorHAnsi"/>
          <w:color w:val="000000"/>
        </w:rPr>
      </w:pPr>
      <w:r>
        <w:rPr>
          <w:rFonts w:cstheme="minorHAnsi"/>
          <w:color w:val="000000"/>
        </w:rPr>
        <w:t>brošuru ili</w:t>
      </w:r>
    </w:p>
    <w:p w:rsidR="007032CC" w:rsidRDefault="00D46DA7">
      <w:pPr>
        <w:numPr>
          <w:ilvl w:val="0"/>
          <w:numId w:val="16"/>
        </w:numPr>
        <w:spacing w:after="0" w:line="240" w:lineRule="auto"/>
        <w:contextualSpacing/>
        <w:jc w:val="both"/>
        <w:rPr>
          <w:rFonts w:cstheme="minorHAnsi"/>
          <w:color w:val="000000"/>
        </w:rPr>
      </w:pPr>
      <w:r>
        <w:rPr>
          <w:rFonts w:cstheme="minorHAnsi"/>
          <w:color w:val="000000"/>
        </w:rPr>
        <w:t xml:space="preserve">fotografiju s opisom ili </w:t>
      </w:r>
    </w:p>
    <w:p w:rsidR="007032CC" w:rsidRDefault="00D46DA7">
      <w:pPr>
        <w:numPr>
          <w:ilvl w:val="0"/>
          <w:numId w:val="16"/>
        </w:numPr>
        <w:spacing w:after="0" w:line="240" w:lineRule="auto"/>
        <w:contextualSpacing/>
        <w:jc w:val="both"/>
        <w:rPr>
          <w:rFonts w:cstheme="minorHAnsi"/>
          <w:color w:val="000000"/>
        </w:rPr>
      </w:pPr>
      <w:r>
        <w:rPr>
          <w:rFonts w:cstheme="minorHAnsi"/>
          <w:color w:val="000000"/>
        </w:rPr>
        <w:t>drugu tehničku dokumentaciju</w:t>
      </w:r>
    </w:p>
    <w:p w:rsidR="007032CC" w:rsidRDefault="00D46DA7">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7032CC" w:rsidRDefault="00D46DA7">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5B6A9A" w:rsidRDefault="005B6A9A">
      <w:pPr>
        <w:spacing w:after="0" w:line="240" w:lineRule="auto"/>
        <w:ind w:left="709"/>
        <w:jc w:val="both"/>
        <w:rPr>
          <w:rFonts w:eastAsia="Calibri" w:cstheme="minorHAnsi"/>
        </w:rPr>
      </w:pPr>
    </w:p>
    <w:p w:rsidR="005B6A9A" w:rsidRPr="005B6A9A" w:rsidRDefault="005B6A9A" w:rsidP="005B6A9A">
      <w:pPr>
        <w:pStyle w:val="tekstbezuvlake"/>
        <w:numPr>
          <w:ilvl w:val="0"/>
          <w:numId w:val="5"/>
        </w:numPr>
        <w:suppressAutoHyphens w:val="0"/>
        <w:spacing w:after="0"/>
        <w:rPr>
          <w:rFonts w:asciiTheme="minorHAnsi" w:hAnsiTheme="minorHAnsi" w:cstheme="minorHAnsi"/>
          <w:b/>
          <w:sz w:val="22"/>
        </w:rPr>
      </w:pPr>
      <w:r w:rsidRPr="00CF6AE9">
        <w:rPr>
          <w:rFonts w:asciiTheme="minorHAnsi" w:eastAsia="Calibri" w:hAnsiTheme="minorHAnsi" w:cstheme="minorHAnsi"/>
          <w:b/>
          <w:sz w:val="22"/>
        </w:rPr>
        <w:t xml:space="preserve">Izjava o servisu </w:t>
      </w:r>
      <w:r w:rsidRPr="00CF6AE9">
        <w:rPr>
          <w:rFonts w:asciiTheme="minorHAnsi" w:eastAsia="Calibri" w:hAnsiTheme="minorHAnsi" w:cstheme="minorHAnsi"/>
          <w:sz w:val="22"/>
        </w:rPr>
        <w:t>u kojoj ponuditelj navodi da može osigurati potreban servis unutar trajanja jamstvenog</w:t>
      </w:r>
      <w:r w:rsidRPr="00CF6AE9">
        <w:rPr>
          <w:rFonts w:asciiTheme="minorHAnsi" w:hAnsiTheme="minorHAnsi" w:cstheme="minorHAnsi"/>
          <w:sz w:val="22"/>
        </w:rPr>
        <w:t xml:space="preserve"> roka. Ponuditelj je izjavi dužan navesti naziv, adresu i kontakt servisa.</w:t>
      </w:r>
    </w:p>
    <w:p w:rsidR="007032CC" w:rsidRDefault="007032CC">
      <w:pPr>
        <w:pStyle w:val="Azrastil"/>
        <w:jc w:val="both"/>
        <w:rPr>
          <w:szCs w:val="20"/>
        </w:rPr>
      </w:pPr>
    </w:p>
    <w:p w:rsidR="007032CC" w:rsidRDefault="00D46DA7">
      <w:pPr>
        <w:pStyle w:val="Azrastil"/>
        <w:jc w:val="both"/>
        <w:rPr>
          <w:szCs w:val="20"/>
        </w:rPr>
      </w:pPr>
      <w:r>
        <w:rPr>
          <w:szCs w:val="20"/>
        </w:rPr>
        <w:t>Svi dokazi koji se dostavljaju mogu se dostaviti u neovjerenim preslikama.</w:t>
      </w:r>
    </w:p>
    <w:p w:rsidR="007032CC" w:rsidRDefault="00D46DA7">
      <w:pPr>
        <w:pStyle w:val="Style2"/>
        <w:numPr>
          <w:ilvl w:val="0"/>
          <w:numId w:val="8"/>
        </w:numPr>
        <w:spacing w:line="240" w:lineRule="auto"/>
        <w:ind w:hanging="720"/>
        <w:jc w:val="both"/>
        <w:rPr>
          <w:sz w:val="32"/>
        </w:rPr>
      </w:pPr>
      <w:bookmarkStart w:id="35" w:name="_Toc82517983"/>
      <w:r>
        <w:rPr>
          <w:sz w:val="32"/>
        </w:rPr>
        <w:t>Odredbe o zajednici gospodarskih subjekata, podugovarateljima i oslanjanju na sposobnosti drugih gospodarskih subjekata</w:t>
      </w:r>
      <w:bookmarkEnd w:id="35"/>
    </w:p>
    <w:p w:rsidR="007032CC" w:rsidRDefault="007032CC">
      <w:pPr>
        <w:pStyle w:val="Azrastil"/>
        <w:jc w:val="both"/>
        <w:rPr>
          <w:rFonts w:cs="Tahoma"/>
          <w:b/>
          <w:szCs w:val="20"/>
          <w:lang w:val="es-ES"/>
        </w:rPr>
      </w:pPr>
    </w:p>
    <w:p w:rsidR="007032CC" w:rsidRDefault="00D46DA7">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7032CC" w:rsidRDefault="00D46DA7">
      <w:pPr>
        <w:pStyle w:val="Azrastil"/>
        <w:numPr>
          <w:ilvl w:val="0"/>
          <w:numId w:val="15"/>
        </w:numPr>
        <w:jc w:val="both"/>
        <w:rPr>
          <w:szCs w:val="20"/>
          <w:u w:val="single"/>
        </w:rPr>
      </w:pPr>
      <w:r>
        <w:rPr>
          <w:szCs w:val="20"/>
          <w:u w:val="single"/>
        </w:rPr>
        <w:t>pojedinačno dokazuje da:</w:t>
      </w:r>
    </w:p>
    <w:p w:rsidR="007032CC" w:rsidRDefault="00D46DA7">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7032CC" w:rsidRDefault="00D46DA7">
      <w:pPr>
        <w:pStyle w:val="Azrastil"/>
        <w:numPr>
          <w:ilvl w:val="0"/>
          <w:numId w:val="15"/>
        </w:numPr>
        <w:jc w:val="both"/>
        <w:rPr>
          <w:szCs w:val="20"/>
          <w:u w:val="single"/>
        </w:rPr>
      </w:pPr>
      <w:r>
        <w:rPr>
          <w:szCs w:val="20"/>
          <w:u w:val="single"/>
        </w:rPr>
        <w:t>skupno (zajednički) dokazuju da:</w:t>
      </w:r>
    </w:p>
    <w:p w:rsidR="007032CC" w:rsidRDefault="00D46DA7">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7032CC" w:rsidRDefault="007032CC">
      <w:pPr>
        <w:pStyle w:val="Azrastil"/>
        <w:jc w:val="both"/>
        <w:rPr>
          <w:rFonts w:eastAsia="Times New Roman"/>
          <w:szCs w:val="20"/>
        </w:rPr>
      </w:pPr>
    </w:p>
    <w:p w:rsidR="007032CC" w:rsidRDefault="00D46DA7">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7032CC" w:rsidRDefault="00D46DA7">
      <w:pPr>
        <w:pStyle w:val="Azrastil"/>
        <w:numPr>
          <w:ilvl w:val="0"/>
          <w:numId w:val="15"/>
        </w:numPr>
        <w:jc w:val="both"/>
        <w:rPr>
          <w:szCs w:val="20"/>
          <w:u w:val="single"/>
        </w:rPr>
      </w:pPr>
      <w:r>
        <w:rPr>
          <w:szCs w:val="20"/>
          <w:u w:val="single"/>
        </w:rPr>
        <w:t>pojedinačno dokazuje da:</w:t>
      </w:r>
    </w:p>
    <w:p w:rsidR="007032CC" w:rsidRDefault="00D46DA7">
      <w:pPr>
        <w:pStyle w:val="Azrastil"/>
        <w:jc w:val="both"/>
        <w:rPr>
          <w:rFonts w:eastAsia="Times New Roman"/>
          <w:szCs w:val="20"/>
        </w:rPr>
      </w:pPr>
      <w:r>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p>
    <w:p w:rsidR="007032CC" w:rsidRDefault="007032CC">
      <w:pPr>
        <w:pStyle w:val="Azrastil"/>
        <w:jc w:val="both"/>
        <w:rPr>
          <w:rFonts w:eastAsia="Times New Roman"/>
          <w:szCs w:val="20"/>
        </w:rPr>
      </w:pPr>
    </w:p>
    <w:p w:rsidR="007032CC" w:rsidRDefault="00D46DA7">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7032CC" w:rsidRDefault="007032CC">
      <w:pPr>
        <w:pStyle w:val="Azrastil"/>
        <w:jc w:val="both"/>
        <w:rPr>
          <w:rFonts w:eastAsia="Times New Roman"/>
          <w:szCs w:val="20"/>
        </w:rPr>
      </w:pPr>
    </w:p>
    <w:p w:rsidR="007032CC" w:rsidRDefault="00D46DA7">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7032CC" w:rsidRDefault="00D46DA7">
      <w:pPr>
        <w:pStyle w:val="Azrastil"/>
        <w:jc w:val="both"/>
        <w:rPr>
          <w:rFonts w:eastAsia="Arial"/>
          <w:szCs w:val="20"/>
        </w:rPr>
      </w:pPr>
      <w:r>
        <w:rPr>
          <w:rFonts w:eastAsia="Times New Roman"/>
          <w:i/>
          <w:szCs w:val="20"/>
        </w:rPr>
        <w:t xml:space="preserve"> ili</w:t>
      </w:r>
    </w:p>
    <w:p w:rsidR="007032CC" w:rsidRDefault="00D46DA7">
      <w:pPr>
        <w:pStyle w:val="Azrastil"/>
        <w:numPr>
          <w:ilvl w:val="0"/>
          <w:numId w:val="14"/>
        </w:numPr>
        <w:jc w:val="both"/>
        <w:rPr>
          <w:rFonts w:eastAsia="Arial"/>
          <w:szCs w:val="20"/>
        </w:rPr>
      </w:pPr>
      <w:r>
        <w:rPr>
          <w:rFonts w:eastAsia="Times New Roman"/>
          <w:i/>
          <w:szCs w:val="20"/>
        </w:rPr>
        <w:t>Ugovora o poslovnoj suradnji za izvršenje predmeta nabave</w:t>
      </w:r>
    </w:p>
    <w:p w:rsidR="007032CC" w:rsidRDefault="007032CC">
      <w:pPr>
        <w:pStyle w:val="Azrastil"/>
        <w:jc w:val="both"/>
        <w:rPr>
          <w:rFonts w:eastAsia="Times New Roman"/>
          <w:szCs w:val="20"/>
        </w:rPr>
      </w:pPr>
    </w:p>
    <w:p w:rsidR="007032CC" w:rsidRDefault="00D46DA7">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7032CC" w:rsidRDefault="00D46DA7">
      <w:pPr>
        <w:pStyle w:val="Azrastil"/>
        <w:numPr>
          <w:ilvl w:val="0"/>
          <w:numId w:val="13"/>
        </w:numPr>
        <w:jc w:val="both"/>
        <w:rPr>
          <w:i/>
          <w:szCs w:val="20"/>
        </w:rPr>
      </w:pPr>
      <w:r>
        <w:rPr>
          <w:i/>
          <w:szCs w:val="20"/>
        </w:rPr>
        <w:t>naziv i sjedište gospodarskog subjekta koji ustupa resurse te naziv i sjedište ponuditelja kojem ustupa resurse,</w:t>
      </w:r>
    </w:p>
    <w:p w:rsidR="007032CC" w:rsidRDefault="00D46DA7">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7032CC" w:rsidRDefault="00D46DA7">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7032CC" w:rsidRDefault="007032CC">
      <w:pPr>
        <w:pStyle w:val="Azrastil"/>
        <w:jc w:val="both"/>
        <w:rPr>
          <w:rFonts w:eastAsia="Times New Roman"/>
          <w:szCs w:val="20"/>
        </w:rPr>
      </w:pPr>
    </w:p>
    <w:p w:rsidR="007032CC" w:rsidRDefault="00D46DA7">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7032CC" w:rsidRDefault="00D46DA7">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7032CC" w:rsidRDefault="007032CC">
      <w:pPr>
        <w:pStyle w:val="Azrastil"/>
        <w:jc w:val="both"/>
        <w:rPr>
          <w:rFonts w:eastAsia="Times New Roman"/>
          <w:szCs w:val="20"/>
        </w:rPr>
      </w:pPr>
    </w:p>
    <w:p w:rsidR="007032CC" w:rsidRDefault="00D46DA7">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7032CC" w:rsidRDefault="00D46DA7">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7032CC" w:rsidRDefault="00D46DA7">
      <w:pPr>
        <w:pStyle w:val="Style2"/>
        <w:numPr>
          <w:ilvl w:val="0"/>
          <w:numId w:val="8"/>
        </w:numPr>
        <w:ind w:hanging="720"/>
        <w:jc w:val="both"/>
        <w:rPr>
          <w:sz w:val="32"/>
        </w:rPr>
      </w:pPr>
      <w:bookmarkStart w:id="36" w:name="_Toc82517984"/>
      <w:r>
        <w:rPr>
          <w:sz w:val="32"/>
        </w:rPr>
        <w:t>Provjera ponuditelja</w:t>
      </w:r>
      <w:bookmarkEnd w:id="36"/>
    </w:p>
    <w:p w:rsidR="007032CC" w:rsidRDefault="00D46DA7">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7032CC" w:rsidRDefault="00D46DA7">
      <w:pPr>
        <w:pStyle w:val="Azrastil"/>
        <w:jc w:val="both"/>
        <w:rPr>
          <w:szCs w:val="20"/>
          <w:lang w:val="pl-PL"/>
        </w:rPr>
      </w:pPr>
      <w:r>
        <w:rPr>
          <w:szCs w:val="20"/>
          <w:lang w:val="pl-PL"/>
        </w:rPr>
        <w:t>Za potrebe dostavljanja dokumenata iz stavka 1. ove točke Naručitelj daje primjereni rok od pet dana od dana dostave zahtjeva.</w:t>
      </w:r>
    </w:p>
    <w:p w:rsidR="007032CC" w:rsidRDefault="00D46DA7">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7032CC" w:rsidRDefault="00D46DA7">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7032CC" w:rsidRDefault="00D46DA7">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7032CC" w:rsidRDefault="00D46DA7">
      <w:pPr>
        <w:pStyle w:val="Style2"/>
        <w:numPr>
          <w:ilvl w:val="0"/>
          <w:numId w:val="8"/>
        </w:numPr>
        <w:ind w:hanging="720"/>
        <w:jc w:val="both"/>
        <w:rPr>
          <w:sz w:val="32"/>
        </w:rPr>
      </w:pPr>
      <w:bookmarkStart w:id="37" w:name="_Toc82517985"/>
      <w:r>
        <w:rPr>
          <w:sz w:val="32"/>
        </w:rPr>
        <w:lastRenderedPageBreak/>
        <w:t>Sadržaj ponude</w:t>
      </w:r>
      <w:bookmarkEnd w:id="37"/>
    </w:p>
    <w:p w:rsidR="007032CC" w:rsidRDefault="00D46DA7">
      <w:pPr>
        <w:pStyle w:val="Azrastil"/>
        <w:jc w:val="both"/>
        <w:rPr>
          <w:szCs w:val="20"/>
          <w:lang w:val="pl-PL"/>
        </w:rPr>
      </w:pPr>
      <w:r>
        <w:rPr>
          <w:szCs w:val="20"/>
          <w:lang w:val="pl-PL"/>
        </w:rPr>
        <w:t>Ponuditelji ponudu predaju u izvorniku, sa OBVEZNIM sadržajem i prilozima:</w:t>
      </w:r>
    </w:p>
    <w:p w:rsidR="007032CC" w:rsidRDefault="00D46DA7">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7032CC" w:rsidRDefault="00D46DA7">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7032CC" w:rsidRDefault="00D46DA7">
      <w:pPr>
        <w:pStyle w:val="Azrastil"/>
        <w:numPr>
          <w:ilvl w:val="0"/>
          <w:numId w:val="12"/>
        </w:numPr>
        <w:jc w:val="both"/>
        <w:rPr>
          <w:b/>
          <w:szCs w:val="20"/>
          <w:lang w:val="pl-PL"/>
        </w:rPr>
      </w:pPr>
      <w:r>
        <w:rPr>
          <w:b/>
          <w:szCs w:val="20"/>
          <w:lang w:val="pl-PL"/>
        </w:rPr>
        <w:t>Tražene dokaze iz točke 5</w:t>
      </w:r>
    </w:p>
    <w:p w:rsidR="007032CC" w:rsidRDefault="00D46DA7">
      <w:pPr>
        <w:pStyle w:val="Azrastil"/>
        <w:numPr>
          <w:ilvl w:val="0"/>
          <w:numId w:val="12"/>
        </w:numPr>
        <w:jc w:val="both"/>
        <w:rPr>
          <w:b/>
          <w:szCs w:val="20"/>
          <w:lang w:val="pl-PL"/>
        </w:rPr>
      </w:pPr>
      <w:r>
        <w:rPr>
          <w:b/>
          <w:szCs w:val="20"/>
          <w:lang w:val="pl-PL"/>
        </w:rPr>
        <w:t>Jamstvo za ozbiljnost ponude</w:t>
      </w:r>
    </w:p>
    <w:p w:rsidR="007032CC" w:rsidRDefault="00D46DA7">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7032CC" w:rsidRDefault="007032CC">
      <w:pPr>
        <w:pStyle w:val="Azrastil"/>
        <w:jc w:val="both"/>
        <w:rPr>
          <w:rFonts w:cs="Tahoma"/>
          <w:szCs w:val="20"/>
          <w:lang w:val="pl-PL"/>
        </w:rPr>
      </w:pPr>
    </w:p>
    <w:p w:rsidR="007032CC" w:rsidRDefault="00D46DA7">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7032CC" w:rsidRDefault="00D46DA7">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7032CC" w:rsidRDefault="00D46DA7">
      <w:pPr>
        <w:pStyle w:val="Style2"/>
        <w:numPr>
          <w:ilvl w:val="0"/>
          <w:numId w:val="8"/>
        </w:numPr>
        <w:ind w:hanging="720"/>
        <w:jc w:val="both"/>
        <w:rPr>
          <w:sz w:val="32"/>
        </w:rPr>
      </w:pPr>
      <w:bookmarkStart w:id="38" w:name="_Toc82517986"/>
      <w:r>
        <w:rPr>
          <w:sz w:val="32"/>
        </w:rPr>
        <w:t>Način određivanja cijene ponude</w:t>
      </w:r>
      <w:bookmarkEnd w:id="38"/>
    </w:p>
    <w:p w:rsidR="007032CC" w:rsidRDefault="00D46DA7">
      <w:pPr>
        <w:pStyle w:val="Azrastil"/>
        <w:jc w:val="both"/>
        <w:rPr>
          <w:rFonts w:cs="Tahoma"/>
          <w:szCs w:val="20"/>
          <w:lang w:val="pl-PL"/>
        </w:rPr>
      </w:pPr>
      <w:bookmarkStart w:id="39" w:name="_Hlk47610250"/>
      <w:bookmarkStart w:id="40" w:name="_Hlk47610290"/>
      <w:bookmarkEnd w:id="39"/>
      <w:bookmarkEnd w:id="40"/>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7032CC" w:rsidRDefault="00D46DA7">
      <w:pPr>
        <w:pStyle w:val="Azrastil"/>
        <w:jc w:val="both"/>
        <w:rPr>
          <w:rFonts w:cs="Tahoma"/>
          <w:szCs w:val="20"/>
          <w:lang w:val="pl-PL"/>
        </w:rPr>
      </w:pPr>
      <w:r>
        <w:rPr>
          <w:rFonts w:cs="Tahoma"/>
          <w:szCs w:val="20"/>
          <w:lang w:val="pl-PL"/>
        </w:rPr>
        <w:t>Ukupnu cijenu ponude čini cijena ponude s PDV-om.</w:t>
      </w:r>
    </w:p>
    <w:p w:rsidR="007032CC" w:rsidRDefault="00D46DA7">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7032CC" w:rsidRDefault="00D46DA7">
      <w:pPr>
        <w:pStyle w:val="ListParagraph"/>
        <w:ind w:left="0"/>
        <w:jc w:val="both"/>
      </w:pPr>
      <w:bookmarkStart w:id="41" w:name="_Hlk47610315"/>
      <w:bookmarkEnd w:id="41"/>
      <w:r>
        <w:t>Ponuditelj mora iskazati cijenu izraženu u hrvatskim kunama u apsolutnom iznosu na najviše dvije decimale. Navedeno se odnosi na jediničnu cijenu, cijenu pakiranja i ukupnu cijenu bez i sa PDV-om.</w:t>
      </w:r>
    </w:p>
    <w:p w:rsidR="007032CC" w:rsidRDefault="00D46DA7">
      <w:pPr>
        <w:pStyle w:val="ListParagraph"/>
        <w:ind w:left="0"/>
        <w:jc w:val="both"/>
      </w:pPr>
      <w:r>
        <w:t>U cijenu ponude bez poreza na dodanu vrijednost moraju biti uračunati svi troškovi i popusti.</w:t>
      </w:r>
    </w:p>
    <w:p w:rsidR="007032CC" w:rsidRDefault="00D46DA7">
      <w:pPr>
        <w:pStyle w:val="ListParagraph"/>
        <w:ind w:left="0"/>
        <w:jc w:val="both"/>
      </w:pPr>
      <w:r>
        <w:t>Cijena ponude piše se brojkama.</w:t>
      </w:r>
    </w:p>
    <w:p w:rsidR="007032CC" w:rsidRDefault="00D46DA7">
      <w:pPr>
        <w:pStyle w:val="ListParagraph"/>
        <w:ind w:left="0"/>
        <w:jc w:val="both"/>
      </w:pPr>
      <w:bookmarkStart w:id="42" w:name="_Hlk476102901"/>
      <w:bookmarkStart w:id="43" w:name="_Hlk476103151"/>
      <w:bookmarkEnd w:id="42"/>
      <w:bookmarkEnd w:id="43"/>
      <w:r>
        <w:t>Ako je cijena najpovoljnije ponude veća od procijenjene vrijednosti nabave naručitelj može nakon isteka roka za dostavu ponude poništiti postupak javne nabave ukoliko nema ili neće imati osigurana sredstva, sukladno čl. 298. st. 1 t. 9. ZJN 2016.</w:t>
      </w:r>
    </w:p>
    <w:p w:rsidR="007032CC" w:rsidRDefault="00D46DA7">
      <w:pPr>
        <w:pStyle w:val="ListParagraph"/>
        <w:ind w:left="0"/>
        <w:jc w:val="both"/>
      </w:pPr>
      <w:r>
        <w:t>Javni naručitelj može koristiti pravo na pretporez te sukladno čl. 294. ZJN 2016 uspoređuje cijene dostavljenih ponuda bez PDV-a.</w:t>
      </w:r>
    </w:p>
    <w:p w:rsidR="007032CC" w:rsidRDefault="00D46DA7">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7032CC" w:rsidRDefault="00D46DA7">
      <w:pPr>
        <w:pStyle w:val="ListParagraph"/>
        <w:ind w:left="0"/>
        <w:jc w:val="both"/>
      </w:pPr>
      <w:r>
        <w:t>Cijena ponude je nepromjenjiva za vrijeme trajanja ugovora o javnoj nabavi. Ponuditelj treba ispuniti jediničnim cijenama sve stavke navedene u troškovniku.</w:t>
      </w:r>
      <w:bookmarkStart w:id="44" w:name="_Hlk47610325"/>
      <w:bookmarkEnd w:id="44"/>
    </w:p>
    <w:p w:rsidR="007032CC" w:rsidRDefault="007032CC">
      <w:pPr>
        <w:pStyle w:val="ListParagraph"/>
        <w:ind w:left="0"/>
        <w:jc w:val="both"/>
        <w:rPr>
          <w:highlight w:val="yellow"/>
        </w:rPr>
      </w:pPr>
    </w:p>
    <w:p w:rsidR="007032CC" w:rsidRDefault="00D46DA7">
      <w:pPr>
        <w:pStyle w:val="ListParagraph"/>
        <w:ind w:left="0"/>
        <w:jc w:val="both"/>
      </w:pPr>
      <w:bookmarkStart w:id="45" w:name="_Hlk47610339"/>
      <w:bookmarkEnd w:id="45"/>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7032CC" w:rsidRDefault="007032CC">
      <w:pPr>
        <w:pStyle w:val="ListParagraph"/>
        <w:ind w:left="0"/>
        <w:jc w:val="both"/>
      </w:pPr>
    </w:p>
    <w:p w:rsidR="007032CC" w:rsidRDefault="007032CC">
      <w:pPr>
        <w:pStyle w:val="ListParagraph"/>
        <w:ind w:left="0"/>
        <w:jc w:val="both"/>
      </w:pPr>
    </w:p>
    <w:p w:rsidR="007032CC" w:rsidRDefault="007032CC">
      <w:pPr>
        <w:pStyle w:val="ListParagraph"/>
        <w:ind w:left="0"/>
        <w:jc w:val="both"/>
      </w:pPr>
    </w:p>
    <w:p w:rsidR="007032CC" w:rsidRDefault="007032CC">
      <w:pPr>
        <w:pStyle w:val="ListParagraph"/>
        <w:ind w:left="0"/>
        <w:jc w:val="both"/>
      </w:pPr>
    </w:p>
    <w:p w:rsidR="007032CC" w:rsidRDefault="007032CC">
      <w:pPr>
        <w:pStyle w:val="ListParagraph"/>
        <w:ind w:left="0"/>
        <w:jc w:val="both"/>
      </w:pPr>
    </w:p>
    <w:p w:rsidR="007032CC" w:rsidRDefault="007032CC">
      <w:pPr>
        <w:pStyle w:val="ListParagraph"/>
        <w:ind w:left="0"/>
        <w:jc w:val="both"/>
      </w:pPr>
    </w:p>
    <w:p w:rsidR="007032CC" w:rsidRDefault="00D46DA7">
      <w:pPr>
        <w:pStyle w:val="Azrastil"/>
        <w:jc w:val="both"/>
        <w:rPr>
          <w:rFonts w:cs="Tahoma"/>
          <w:szCs w:val="20"/>
          <w:lang w:val="pl-PL"/>
        </w:rPr>
      </w:pPr>
      <w:r>
        <w:rPr>
          <w:rFonts w:cs="Tahoma"/>
          <w:b/>
          <w:szCs w:val="20"/>
          <w:lang w:val="pl-PL"/>
        </w:rPr>
        <w:lastRenderedPageBreak/>
        <w:t>Odabir za kriterij je ekonomski najpovoljnija ponuda (100% kriterija čini cijena).</w:t>
      </w:r>
    </w:p>
    <w:p w:rsidR="007032CC" w:rsidRDefault="007032CC">
      <w:pPr>
        <w:pStyle w:val="Azrastil"/>
        <w:jc w:val="both"/>
        <w:rPr>
          <w:rFonts w:cs="Tahoma"/>
          <w:szCs w:val="20"/>
          <w:lang w:val="pl-PL"/>
        </w:rPr>
      </w:pPr>
    </w:p>
    <w:p w:rsidR="007032CC" w:rsidRDefault="00D46DA7">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7032CC">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7032CC" w:rsidRDefault="00D46DA7">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7032CC" w:rsidRDefault="00D46DA7">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7032CC" w:rsidRDefault="00D46DA7">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7032CC" w:rsidRDefault="00D46DA7">
            <w:pPr>
              <w:pStyle w:val="ListParagraph"/>
              <w:widowControl w:val="0"/>
              <w:ind w:left="0"/>
              <w:jc w:val="center"/>
              <w:rPr>
                <w:rFonts w:cstheme="minorHAnsi"/>
                <w:b/>
                <w:szCs w:val="20"/>
              </w:rPr>
            </w:pPr>
            <w:r>
              <w:rPr>
                <w:rFonts w:cstheme="minorHAnsi"/>
                <w:b/>
                <w:szCs w:val="20"/>
              </w:rPr>
              <w:t>Maksimalan broj bodova</w:t>
            </w:r>
          </w:p>
        </w:tc>
      </w:tr>
      <w:tr w:rsidR="007032CC">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7032CC" w:rsidRDefault="00D46DA7">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7032CC" w:rsidRDefault="00D46DA7">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7032CC" w:rsidRDefault="00D46DA7">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7032CC" w:rsidRDefault="00D46DA7">
            <w:pPr>
              <w:pStyle w:val="ListParagraph"/>
              <w:widowControl w:val="0"/>
              <w:ind w:left="0"/>
              <w:jc w:val="center"/>
              <w:rPr>
                <w:rFonts w:eastAsia="Garamond" w:cstheme="minorHAnsi"/>
                <w:szCs w:val="20"/>
              </w:rPr>
            </w:pPr>
            <w:r>
              <w:rPr>
                <w:rFonts w:eastAsia="Garamond" w:cstheme="minorHAnsi"/>
                <w:szCs w:val="20"/>
              </w:rPr>
              <w:t>100,00</w:t>
            </w:r>
          </w:p>
        </w:tc>
      </w:tr>
      <w:tr w:rsidR="007032CC">
        <w:trPr>
          <w:trHeight w:val="164"/>
          <w:jc w:val="center"/>
        </w:trPr>
        <w:tc>
          <w:tcPr>
            <w:tcW w:w="1732" w:type="dxa"/>
            <w:tcBorders>
              <w:top w:val="single" w:sz="6" w:space="0" w:color="000000"/>
              <w:left w:val="single" w:sz="6" w:space="0" w:color="000000"/>
              <w:right w:val="single" w:sz="6" w:space="0" w:color="000000"/>
            </w:tcBorders>
            <w:vAlign w:val="center"/>
          </w:tcPr>
          <w:p w:rsidR="007032CC" w:rsidRDefault="00D46DA7">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7032CC" w:rsidRDefault="00D46DA7">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7032CC" w:rsidRDefault="00D46DA7">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7032CC" w:rsidRDefault="00D46DA7">
            <w:pPr>
              <w:pStyle w:val="ListParagraph"/>
              <w:widowControl w:val="0"/>
              <w:ind w:left="0"/>
              <w:jc w:val="center"/>
              <w:rPr>
                <w:rFonts w:eastAsia="Garamond" w:cstheme="minorHAnsi"/>
                <w:szCs w:val="20"/>
              </w:rPr>
            </w:pPr>
            <w:r>
              <w:rPr>
                <w:rFonts w:eastAsia="Garamond" w:cstheme="minorHAnsi"/>
                <w:szCs w:val="20"/>
              </w:rPr>
              <w:t>0,00</w:t>
            </w:r>
          </w:p>
        </w:tc>
      </w:tr>
      <w:tr w:rsidR="007032CC">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7032CC" w:rsidRDefault="00D46DA7">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7032CC" w:rsidRDefault="00D46DA7">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7032CC" w:rsidRDefault="00D46DA7">
            <w:pPr>
              <w:pStyle w:val="ListParagraph"/>
              <w:widowControl w:val="0"/>
              <w:ind w:left="0"/>
              <w:jc w:val="center"/>
              <w:rPr>
                <w:rFonts w:cstheme="minorHAnsi"/>
                <w:b/>
                <w:szCs w:val="20"/>
              </w:rPr>
            </w:pPr>
            <w:r>
              <w:rPr>
                <w:rFonts w:cstheme="minorHAnsi"/>
                <w:b/>
                <w:szCs w:val="20"/>
              </w:rPr>
              <w:t>100,00</w:t>
            </w:r>
          </w:p>
        </w:tc>
      </w:tr>
    </w:tbl>
    <w:p w:rsidR="007032CC" w:rsidRDefault="00D46DA7">
      <w:pPr>
        <w:pStyle w:val="ListParagraph"/>
        <w:ind w:left="0"/>
        <w:jc w:val="both"/>
        <w:rPr>
          <w:rFonts w:eastAsia="Garamond" w:cstheme="minorHAnsi"/>
          <w:szCs w:val="20"/>
        </w:rPr>
      </w:pPr>
      <w:r>
        <w:rPr>
          <w:rFonts w:eastAsia="Garamond" w:cstheme="minorHAnsi"/>
          <w:szCs w:val="20"/>
        </w:rPr>
        <w:t>Bodovi se zaokružuju na dvije decimale.</w:t>
      </w:r>
    </w:p>
    <w:p w:rsidR="007032CC" w:rsidRDefault="00D46DA7">
      <w:pPr>
        <w:pStyle w:val="Style2"/>
        <w:numPr>
          <w:ilvl w:val="0"/>
          <w:numId w:val="8"/>
        </w:numPr>
        <w:ind w:hanging="720"/>
        <w:jc w:val="both"/>
        <w:rPr>
          <w:sz w:val="32"/>
        </w:rPr>
      </w:pPr>
      <w:bookmarkStart w:id="46" w:name="_Hlk476102501"/>
      <w:bookmarkStart w:id="47" w:name="_Hlk476103391"/>
      <w:bookmarkStart w:id="48" w:name="_Toc82517987"/>
      <w:bookmarkEnd w:id="46"/>
      <w:bookmarkEnd w:id="47"/>
      <w:r>
        <w:rPr>
          <w:sz w:val="32"/>
        </w:rPr>
        <w:t>Način izrade i dostave ponude</w:t>
      </w:r>
      <w:bookmarkStart w:id="49" w:name="_Hlk47610845"/>
      <w:bookmarkEnd w:id="48"/>
      <w:bookmarkEnd w:id="49"/>
    </w:p>
    <w:p w:rsidR="007032CC" w:rsidRDefault="00D46DA7">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7032CC" w:rsidRDefault="00D46DA7">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7032CC" w:rsidRDefault="00D46DA7">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7032CC" w:rsidRDefault="00D46DA7">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7032CC" w:rsidRDefault="007032CC">
      <w:pPr>
        <w:pStyle w:val="Azrastil"/>
        <w:jc w:val="both"/>
        <w:rPr>
          <w:rFonts w:eastAsia="Times New Roman"/>
          <w:szCs w:val="20"/>
        </w:rPr>
      </w:pPr>
    </w:p>
    <w:p w:rsidR="007032CC" w:rsidRDefault="00D46DA7">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7032CC" w:rsidRDefault="00D46DA7">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7032CC" w:rsidRDefault="007032CC">
      <w:pPr>
        <w:pStyle w:val="Azrastil"/>
        <w:jc w:val="both"/>
        <w:rPr>
          <w:rFonts w:eastAsia="Times New Roman"/>
          <w:b/>
          <w:szCs w:val="20"/>
        </w:rPr>
      </w:pPr>
    </w:p>
    <w:p w:rsidR="007032CC" w:rsidRDefault="00D46DA7">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7032CC" w:rsidRDefault="00D46DA7">
      <w:pPr>
        <w:pStyle w:val="Azrastil"/>
        <w:jc w:val="center"/>
        <w:rPr>
          <w:rFonts w:cs="Tahoma"/>
          <w:b/>
          <w:szCs w:val="20"/>
          <w:lang w:val="pl-PL"/>
        </w:rPr>
      </w:pPr>
      <w:r>
        <w:rPr>
          <w:rFonts w:cs="Tahoma"/>
          <w:b/>
          <w:szCs w:val="20"/>
          <w:lang w:val="pl-PL"/>
        </w:rPr>
        <w:t>Ponuda se dostavlja u zatvorenoj omotnici. Na omotnici ponude mora biti naznačeno:</w:t>
      </w:r>
    </w:p>
    <w:p w:rsidR="007032CC" w:rsidRDefault="00D46DA7">
      <w:pPr>
        <w:pStyle w:val="Azrastil"/>
        <w:jc w:val="center"/>
        <w:rPr>
          <w:rFonts w:cs="Tahoma"/>
          <w:b/>
          <w:color w:val="FF0000"/>
          <w:szCs w:val="20"/>
          <w:lang w:val="pl-PL"/>
        </w:rPr>
      </w:pPr>
      <w:r>
        <w:rPr>
          <w:rFonts w:cs="Tahoma"/>
          <w:b/>
          <w:color w:val="FF0000"/>
          <w:szCs w:val="20"/>
          <w:lang w:val="pl-PL"/>
        </w:rPr>
        <w:t xml:space="preserve"> Naziv i adresa naručitelja</w:t>
      </w:r>
    </w:p>
    <w:p w:rsidR="007032CC" w:rsidRDefault="00D46DA7">
      <w:pPr>
        <w:pStyle w:val="Azrastil"/>
        <w:jc w:val="center"/>
        <w:rPr>
          <w:rFonts w:cs="Tahoma"/>
          <w:b/>
          <w:color w:val="FF0000"/>
          <w:szCs w:val="20"/>
          <w:lang w:val="pl-PL"/>
        </w:rPr>
      </w:pPr>
      <w:r>
        <w:rPr>
          <w:rFonts w:cs="Tahoma"/>
          <w:b/>
          <w:color w:val="FF0000"/>
          <w:szCs w:val="20"/>
          <w:lang w:val="pl-PL"/>
        </w:rPr>
        <w:t>Naziv i adresa ponuditelja</w:t>
      </w:r>
    </w:p>
    <w:p w:rsidR="007032CC" w:rsidRDefault="00D46DA7">
      <w:pPr>
        <w:pStyle w:val="Azrastil"/>
        <w:jc w:val="center"/>
        <w:rPr>
          <w:rFonts w:cs="Tahoma"/>
          <w:b/>
          <w:color w:val="FF0000"/>
          <w:szCs w:val="20"/>
          <w:lang w:val="pl-PL"/>
        </w:rPr>
      </w:pPr>
      <w:r>
        <w:rPr>
          <w:rFonts w:cs="Tahoma"/>
          <w:b/>
          <w:color w:val="FF0000"/>
          <w:szCs w:val="20"/>
          <w:lang w:val="pl-PL"/>
        </w:rPr>
        <w:t>Evidencijski broj nabave</w:t>
      </w:r>
    </w:p>
    <w:p w:rsidR="007032CC" w:rsidRDefault="00D46DA7">
      <w:pPr>
        <w:pStyle w:val="Azrastil"/>
        <w:jc w:val="center"/>
        <w:rPr>
          <w:rFonts w:cs="Tahoma"/>
          <w:b/>
          <w:color w:val="FF0000"/>
          <w:szCs w:val="20"/>
          <w:lang w:val="pl-PL"/>
        </w:rPr>
      </w:pPr>
      <w:r>
        <w:rPr>
          <w:rFonts w:cs="Tahoma"/>
          <w:b/>
          <w:color w:val="FF0000"/>
          <w:szCs w:val="20"/>
          <w:lang w:val="pl-PL"/>
        </w:rPr>
        <w:t>Predmet nabave</w:t>
      </w:r>
    </w:p>
    <w:p w:rsidR="007032CC" w:rsidRDefault="00D46DA7">
      <w:pPr>
        <w:pStyle w:val="Azrastil"/>
        <w:jc w:val="center"/>
        <w:rPr>
          <w:rFonts w:cs="Tahoma"/>
          <w:b/>
          <w:color w:val="FF0000"/>
          <w:szCs w:val="20"/>
          <w:lang w:val="pl-PL"/>
        </w:rPr>
      </w:pPr>
      <w:r>
        <w:rPr>
          <w:rFonts w:cs="Tahoma"/>
          <w:b/>
          <w:color w:val="FF0000"/>
          <w:szCs w:val="20"/>
          <w:lang w:val="pl-PL"/>
        </w:rPr>
        <w:t>Naznaka „NE OTVARAJ“.</w:t>
      </w:r>
      <w:bookmarkStart w:id="50" w:name="_Hlk47610886"/>
      <w:bookmarkEnd w:id="50"/>
    </w:p>
    <w:p w:rsidR="007032CC" w:rsidRDefault="007032CC">
      <w:pPr>
        <w:pStyle w:val="Azrastil"/>
        <w:jc w:val="center"/>
        <w:rPr>
          <w:rFonts w:cs="Tahoma"/>
          <w:color w:val="FF0000"/>
          <w:szCs w:val="20"/>
          <w:lang w:val="pl-PL"/>
        </w:rPr>
      </w:pPr>
    </w:p>
    <w:p w:rsidR="007032CC" w:rsidRDefault="00D46DA7">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7032CC" w:rsidRDefault="00D46DA7">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7032CC" w:rsidRDefault="00D46DA7">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7032CC" w:rsidRDefault="00D46DA7">
      <w:pPr>
        <w:pStyle w:val="Style2"/>
        <w:numPr>
          <w:ilvl w:val="0"/>
          <w:numId w:val="8"/>
        </w:numPr>
        <w:ind w:hanging="720"/>
        <w:jc w:val="both"/>
        <w:rPr>
          <w:sz w:val="32"/>
        </w:rPr>
      </w:pPr>
      <w:bookmarkStart w:id="51" w:name="_Toc82517988"/>
      <w:r>
        <w:rPr>
          <w:sz w:val="32"/>
        </w:rPr>
        <w:t>Rok valjanosti ponude</w:t>
      </w:r>
      <w:bookmarkStart w:id="52" w:name="_Hlk47610929"/>
      <w:bookmarkEnd w:id="51"/>
      <w:bookmarkEnd w:id="52"/>
    </w:p>
    <w:p w:rsidR="007032CC" w:rsidRDefault="00D46DA7">
      <w:pPr>
        <w:pStyle w:val="Azrastil"/>
        <w:jc w:val="both"/>
        <w:rPr>
          <w:rFonts w:cs="Tahoma"/>
          <w:szCs w:val="20"/>
          <w:lang w:val="pl-PL"/>
        </w:rPr>
      </w:pPr>
      <w:r>
        <w:rPr>
          <w:rFonts w:cs="Tahoma"/>
          <w:szCs w:val="20"/>
          <w:lang w:val="pl-PL"/>
        </w:rPr>
        <w:t>Rok valjanosti ponude je najmanje 60 dana od krajnjeg roka za dostavu ponuda.</w:t>
      </w:r>
    </w:p>
    <w:p w:rsidR="007032CC" w:rsidRDefault="00D46DA7">
      <w:pPr>
        <w:pStyle w:val="Style2"/>
        <w:numPr>
          <w:ilvl w:val="0"/>
          <w:numId w:val="8"/>
        </w:numPr>
        <w:ind w:hanging="720"/>
        <w:jc w:val="both"/>
      </w:pPr>
      <w:bookmarkStart w:id="53" w:name="_Hlk47610946"/>
      <w:bookmarkStart w:id="54" w:name="_Toc82517989"/>
      <w:bookmarkEnd w:id="53"/>
      <w:r>
        <w:rPr>
          <w:sz w:val="32"/>
        </w:rPr>
        <w:t>Rok za dostavu ponuda</w:t>
      </w:r>
      <w:bookmarkEnd w:id="54"/>
    </w:p>
    <w:p w:rsidR="007032CC" w:rsidRDefault="00B9438E">
      <w:pPr>
        <w:pStyle w:val="Azrastil"/>
        <w:jc w:val="both"/>
      </w:pPr>
      <w:bookmarkStart w:id="55" w:name="_Hlk476109461"/>
      <w:bookmarkEnd w:id="55"/>
      <w:r>
        <w:rPr>
          <w:rFonts w:cs="Tahoma"/>
          <w:b/>
          <w:szCs w:val="20"/>
          <w:lang w:val="pl-PL"/>
        </w:rPr>
        <w:t>10</w:t>
      </w:r>
      <w:r w:rsidR="00D46DA7" w:rsidRPr="005B6A9A">
        <w:rPr>
          <w:rFonts w:cs="Tahoma"/>
          <w:b/>
          <w:szCs w:val="20"/>
          <w:lang w:val="pl-PL"/>
        </w:rPr>
        <w:t>.</w:t>
      </w:r>
      <w:r w:rsidR="005B6A9A" w:rsidRPr="005B6A9A">
        <w:rPr>
          <w:rFonts w:cs="Tahoma"/>
          <w:b/>
          <w:szCs w:val="20"/>
          <w:lang w:val="pl-PL"/>
        </w:rPr>
        <w:t>11.</w:t>
      </w:r>
      <w:r>
        <w:rPr>
          <w:rFonts w:cs="Tahoma"/>
          <w:b/>
          <w:szCs w:val="20"/>
          <w:lang w:val="pl-PL"/>
        </w:rPr>
        <w:t>2021. godine do 09</w:t>
      </w:r>
      <w:bookmarkStart w:id="56" w:name="_GoBack"/>
      <w:bookmarkEnd w:id="56"/>
      <w:r w:rsidR="00D46DA7" w:rsidRPr="005B6A9A">
        <w:rPr>
          <w:rFonts w:cs="Tahoma"/>
          <w:b/>
          <w:szCs w:val="20"/>
          <w:lang w:val="pl-PL"/>
        </w:rPr>
        <w:t>:00 sati</w:t>
      </w:r>
      <w:r w:rsidR="00D46DA7" w:rsidRPr="005B6A9A">
        <w:rPr>
          <w:rFonts w:cs="Tahoma"/>
          <w:szCs w:val="20"/>
          <w:lang w:val="pl-PL"/>
        </w:rPr>
        <w:t>,</w:t>
      </w:r>
      <w:r w:rsidR="00D46DA7">
        <w:rPr>
          <w:rFonts w:cs="Tahoma"/>
          <w:bCs/>
          <w:szCs w:val="20"/>
          <w:lang w:val="pl-PL"/>
        </w:rPr>
        <w:t xml:space="preserve"> bez</w:t>
      </w:r>
      <w:r w:rsidR="00D46DA7">
        <w:rPr>
          <w:rFonts w:cs="Tahoma"/>
          <w:szCs w:val="20"/>
          <w:lang w:val="pl-PL"/>
        </w:rPr>
        <w:t xml:space="preserve"> obzira na način dostave. Ponude zaprimljene nakon tog roka Naručitelj neće razmatrati te će biti vraćene ponuditelju neotvorene.</w:t>
      </w:r>
      <w:bookmarkStart w:id="57" w:name="_Hlk47611064"/>
      <w:bookmarkEnd w:id="57"/>
    </w:p>
    <w:p w:rsidR="007032CC" w:rsidRDefault="007032CC">
      <w:pPr>
        <w:pStyle w:val="Azrastil"/>
        <w:jc w:val="both"/>
        <w:rPr>
          <w:rFonts w:cs="Tahoma"/>
          <w:b/>
          <w:szCs w:val="20"/>
          <w:lang w:val="es-ES"/>
        </w:rPr>
      </w:pPr>
    </w:p>
    <w:p w:rsidR="007032CC" w:rsidRDefault="00D46DA7">
      <w:pPr>
        <w:pStyle w:val="Azrastil"/>
        <w:jc w:val="both"/>
      </w:pPr>
      <w:r>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000000"/>
            <w:szCs w:val="24"/>
          </w:rPr>
          <w:t>nabava@bfm.hr</w:t>
        </w:r>
      </w:hyperlink>
      <w:r>
        <w:rPr>
          <w:b/>
          <w:szCs w:val="24"/>
        </w:rPr>
        <w:t xml:space="preserve"> </w:t>
      </w:r>
      <w:bookmarkStart w:id="58" w:name="_Hlk47611090"/>
      <w:bookmarkEnd w:id="58"/>
    </w:p>
    <w:p w:rsidR="007032CC" w:rsidRDefault="007032CC">
      <w:pPr>
        <w:pStyle w:val="Azrastil"/>
        <w:jc w:val="both"/>
        <w:rPr>
          <w:szCs w:val="24"/>
        </w:rPr>
      </w:pPr>
    </w:p>
    <w:p w:rsidR="007032CC" w:rsidRDefault="00D46DA7">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7032CC" w:rsidRDefault="00D46DA7">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7032CC" w:rsidRDefault="00D46DA7">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7032CC" w:rsidRDefault="00D46DA7">
      <w:pPr>
        <w:pStyle w:val="Style2"/>
        <w:numPr>
          <w:ilvl w:val="0"/>
          <w:numId w:val="8"/>
        </w:numPr>
        <w:ind w:hanging="720"/>
        <w:jc w:val="both"/>
        <w:rPr>
          <w:sz w:val="32"/>
        </w:rPr>
      </w:pPr>
      <w:bookmarkStart w:id="59" w:name="_Toc82517990"/>
      <w:r>
        <w:rPr>
          <w:sz w:val="32"/>
        </w:rPr>
        <w:t>Izmjene i dopune</w:t>
      </w:r>
      <w:bookmarkEnd w:id="59"/>
    </w:p>
    <w:p w:rsidR="007032CC" w:rsidRDefault="00D46DA7">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7032CC" w:rsidRDefault="007032CC">
      <w:pPr>
        <w:pStyle w:val="Azrastil"/>
        <w:jc w:val="both"/>
        <w:rPr>
          <w:rFonts w:cs="Tahoma"/>
          <w:szCs w:val="20"/>
          <w:lang w:val="pl-PL"/>
        </w:rPr>
      </w:pPr>
    </w:p>
    <w:p w:rsidR="007032CC" w:rsidRDefault="00D46DA7">
      <w:pPr>
        <w:pStyle w:val="Azrastil"/>
        <w:jc w:val="both"/>
        <w:rPr>
          <w:rFonts w:cs="Tahoma"/>
          <w:szCs w:val="20"/>
          <w:lang w:val="pl-PL"/>
        </w:rPr>
      </w:pPr>
      <w:r>
        <w:rPr>
          <w:rFonts w:cs="Tahoma"/>
          <w:szCs w:val="20"/>
          <w:lang w:val="pl-PL"/>
        </w:rPr>
        <w:t>Ponuditelj može do isteka roka za dostavu ponuda dostaviti izmjenu i/ili dopunu ponude.</w:t>
      </w:r>
    </w:p>
    <w:p w:rsidR="007032CC" w:rsidRDefault="00D46DA7">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7032CC" w:rsidRDefault="007032CC">
      <w:pPr>
        <w:pStyle w:val="t-9-8"/>
        <w:spacing w:beforeAutospacing="0" w:after="0" w:afterAutospacing="0"/>
        <w:jc w:val="both"/>
        <w:rPr>
          <w:rFonts w:asciiTheme="minorHAnsi" w:hAnsiTheme="minorHAnsi"/>
          <w:sz w:val="22"/>
          <w:szCs w:val="22"/>
        </w:rPr>
      </w:pPr>
    </w:p>
    <w:p w:rsidR="007032CC" w:rsidRDefault="00D46DA7">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7032CC" w:rsidRDefault="007032CC">
      <w:pPr>
        <w:pStyle w:val="t-9-8"/>
        <w:spacing w:beforeAutospacing="0" w:after="0" w:afterAutospacing="0"/>
        <w:jc w:val="both"/>
        <w:rPr>
          <w:rFonts w:asciiTheme="minorHAnsi" w:hAnsiTheme="minorHAnsi"/>
          <w:sz w:val="22"/>
          <w:szCs w:val="22"/>
        </w:rPr>
      </w:pPr>
    </w:p>
    <w:p w:rsidR="007032CC" w:rsidRDefault="00D46DA7">
      <w:pPr>
        <w:pStyle w:val="t-9-8"/>
        <w:spacing w:beforeAutospacing="0" w:after="0" w:afterAutospacing="0"/>
        <w:jc w:val="both"/>
        <w:rPr>
          <w:rFonts w:asciiTheme="minorHAnsi" w:hAnsiTheme="minorHAnsi"/>
          <w:sz w:val="22"/>
          <w:szCs w:val="22"/>
        </w:rPr>
      </w:pPr>
      <w:bookmarkStart w:id="60"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0"/>
    </w:p>
    <w:p w:rsidR="007032CC" w:rsidRDefault="00D46DA7">
      <w:pPr>
        <w:pStyle w:val="Style2"/>
        <w:numPr>
          <w:ilvl w:val="0"/>
          <w:numId w:val="8"/>
        </w:numPr>
        <w:ind w:hanging="720"/>
        <w:jc w:val="both"/>
        <w:rPr>
          <w:sz w:val="32"/>
        </w:rPr>
      </w:pPr>
      <w:bookmarkStart w:id="61" w:name="_Toc82517991"/>
      <w:r>
        <w:rPr>
          <w:sz w:val="32"/>
        </w:rPr>
        <w:t>Uvjeti plaćanja</w:t>
      </w:r>
      <w:bookmarkEnd w:id="61"/>
      <w:r>
        <w:rPr>
          <w:sz w:val="32"/>
        </w:rPr>
        <w:t xml:space="preserve"> </w:t>
      </w:r>
    </w:p>
    <w:p w:rsidR="007032CC" w:rsidRDefault="00D46DA7">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7032CC" w:rsidRDefault="00D46DA7">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7032CC" w:rsidRDefault="00D46DA7">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2" w:name="_Toc32588267"/>
      <w:r>
        <w:rPr>
          <w:rFonts w:cs="Tahoma"/>
          <w:szCs w:val="20"/>
          <w:lang w:val="pl-PL"/>
        </w:rPr>
        <w:t xml:space="preserve"> izdanih računa.</w:t>
      </w:r>
      <w:bookmarkEnd w:id="62"/>
    </w:p>
    <w:p w:rsidR="007032CC" w:rsidRDefault="007032CC">
      <w:pPr>
        <w:pStyle w:val="Azrastil"/>
        <w:jc w:val="both"/>
        <w:rPr>
          <w:rFonts w:cs="Tahoma"/>
          <w:szCs w:val="20"/>
          <w:lang w:val="pl-PL"/>
        </w:rPr>
      </w:pPr>
    </w:p>
    <w:p w:rsidR="007032CC" w:rsidRDefault="00D46DA7">
      <w:pPr>
        <w:pStyle w:val="Azrastil"/>
        <w:jc w:val="both"/>
        <w:rPr>
          <w:rFonts w:cs="Tahoma"/>
          <w:b/>
          <w:szCs w:val="20"/>
          <w:lang w:val="es-ES"/>
        </w:rPr>
      </w:pPr>
      <w:bookmarkStart w:id="63" w:name="_Toc44583086"/>
      <w:r>
        <w:rPr>
          <w:rFonts w:cs="Tahoma"/>
          <w:b/>
          <w:szCs w:val="20"/>
          <w:lang w:val="es-ES"/>
        </w:rPr>
        <w:t>Navod o obveznom neposrednom plaćanju podugovarateljima</w:t>
      </w:r>
      <w:bookmarkEnd w:id="63"/>
    </w:p>
    <w:p w:rsidR="007032CC" w:rsidRDefault="00D46DA7">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7032CC" w:rsidRDefault="00D46DA7">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7032CC" w:rsidRDefault="00D46DA7">
      <w:pPr>
        <w:pStyle w:val="Style2"/>
        <w:numPr>
          <w:ilvl w:val="0"/>
          <w:numId w:val="8"/>
        </w:numPr>
        <w:ind w:hanging="720"/>
        <w:jc w:val="both"/>
        <w:rPr>
          <w:sz w:val="32"/>
        </w:rPr>
      </w:pPr>
      <w:bookmarkStart w:id="64" w:name="_Toc82517992"/>
      <w:r>
        <w:rPr>
          <w:sz w:val="32"/>
        </w:rPr>
        <w:t>Jamstva</w:t>
      </w:r>
      <w:bookmarkEnd w:id="64"/>
    </w:p>
    <w:p w:rsidR="007032CC" w:rsidRDefault="00D46DA7">
      <w:pPr>
        <w:pStyle w:val="Azrastil"/>
        <w:numPr>
          <w:ilvl w:val="0"/>
          <w:numId w:val="7"/>
        </w:numPr>
        <w:ind w:hanging="720"/>
        <w:jc w:val="both"/>
        <w:rPr>
          <w:rFonts w:cs="Tahoma"/>
          <w:b/>
          <w:szCs w:val="20"/>
          <w:lang w:val="es-ES"/>
        </w:rPr>
      </w:pPr>
      <w:r>
        <w:rPr>
          <w:rFonts w:cs="Tahoma"/>
          <w:b/>
          <w:szCs w:val="20"/>
          <w:lang w:val="es-ES"/>
        </w:rPr>
        <w:t>Jamstvo za ozbiljnost ponude</w:t>
      </w:r>
    </w:p>
    <w:p w:rsidR="007032CC" w:rsidRDefault="005B6A9A" w:rsidP="005B6A9A">
      <w:pPr>
        <w:pStyle w:val="Azrastil"/>
        <w:ind w:left="720" w:hanging="720"/>
        <w:jc w:val="both"/>
        <w:rPr>
          <w:rFonts w:cs="Tahoma"/>
          <w:szCs w:val="20"/>
          <w:lang w:val="es-ES"/>
        </w:rPr>
      </w:pPr>
      <w:r w:rsidRPr="005B6A9A">
        <w:rPr>
          <w:rFonts w:cs="Tahoma"/>
          <w:szCs w:val="20"/>
          <w:lang w:val="es-ES"/>
        </w:rPr>
        <w:t>Naručitelj ovom Dokumentacijom ne traži jamstvo za ozbiljnost ponude.</w:t>
      </w:r>
    </w:p>
    <w:p w:rsidR="007032CC" w:rsidRDefault="00D46DA7">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7032CC" w:rsidRDefault="00D46DA7">
      <w:pPr>
        <w:pStyle w:val="Azrastil"/>
        <w:jc w:val="both"/>
        <w:rPr>
          <w:szCs w:val="20"/>
        </w:rPr>
      </w:pPr>
      <w:r>
        <w:rPr>
          <w:szCs w:val="20"/>
        </w:rPr>
        <w:t>Naručitelj ovom Dokumentacijom ne traži jamstvo za uredno ispunjenje ugovora.</w:t>
      </w:r>
    </w:p>
    <w:p w:rsidR="007032CC" w:rsidRDefault="007032CC">
      <w:pPr>
        <w:pStyle w:val="Azrastil"/>
        <w:jc w:val="both"/>
        <w:rPr>
          <w:szCs w:val="20"/>
        </w:rPr>
      </w:pPr>
    </w:p>
    <w:p w:rsidR="005B6A9A" w:rsidRDefault="005B6A9A">
      <w:pPr>
        <w:pStyle w:val="Azrastil"/>
        <w:jc w:val="both"/>
        <w:rPr>
          <w:szCs w:val="20"/>
        </w:rPr>
      </w:pPr>
    </w:p>
    <w:p w:rsidR="005B6A9A" w:rsidRDefault="005B6A9A">
      <w:pPr>
        <w:pStyle w:val="Azrastil"/>
        <w:jc w:val="both"/>
        <w:rPr>
          <w:szCs w:val="20"/>
        </w:rPr>
      </w:pPr>
    </w:p>
    <w:p w:rsidR="007032CC" w:rsidRDefault="00D46DA7">
      <w:pPr>
        <w:pStyle w:val="Azrastil"/>
        <w:numPr>
          <w:ilvl w:val="0"/>
          <w:numId w:val="7"/>
        </w:numPr>
        <w:ind w:hanging="720"/>
        <w:jc w:val="both"/>
        <w:rPr>
          <w:rFonts w:cs="Times New Roman"/>
          <w:b/>
          <w:bCs/>
          <w:szCs w:val="20"/>
        </w:rPr>
      </w:pPr>
      <w:bookmarkStart w:id="65" w:name="_Hlk47611462"/>
      <w:r>
        <w:rPr>
          <w:rFonts w:cs="Times New Roman"/>
          <w:b/>
          <w:bCs/>
          <w:szCs w:val="20"/>
        </w:rPr>
        <w:lastRenderedPageBreak/>
        <w:t>Jamstvo za otklanjanje nedostataka u jamstvenom roku</w:t>
      </w:r>
      <w:bookmarkEnd w:id="65"/>
    </w:p>
    <w:p w:rsidR="007032CC" w:rsidRDefault="00D46DA7">
      <w:pPr>
        <w:jc w:val="both"/>
        <w:rPr>
          <w:rFonts w:cstheme="minorHAnsi"/>
        </w:rPr>
      </w:pPr>
      <w:r>
        <w:rPr>
          <w:rFonts w:cstheme="minorHAnsi"/>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 </w:t>
      </w:r>
      <w:r>
        <w:rPr>
          <w:rFonts w:cstheme="minorHAnsi"/>
          <w:b/>
        </w:rPr>
        <w:t>Minimalno jamstvo iznosi 24 mjeseca.</w:t>
      </w:r>
    </w:p>
    <w:p w:rsidR="007032CC" w:rsidRDefault="00D46DA7">
      <w:pPr>
        <w:jc w:val="both"/>
        <w:rPr>
          <w:rFonts w:cstheme="minorHAnsi"/>
        </w:rPr>
      </w:pPr>
      <w:r>
        <w:rPr>
          <w:rFonts w:cstheme="minorHAnsi"/>
        </w:rPr>
        <w:t>Jamstvo za otklanjanje nedostataka u jamstvenom roku dostavlja se na iznos 10% vrijednosti od ukupne vrijednosti ugovora bez PDV-a, u apsolutnom iznosu.</w:t>
      </w:r>
    </w:p>
    <w:p w:rsidR="007032CC" w:rsidRDefault="00D46DA7">
      <w:pPr>
        <w:jc w:val="both"/>
        <w:rPr>
          <w:rFonts w:cstheme="minorHAnsi"/>
        </w:rPr>
      </w:pPr>
      <w:r>
        <w:rPr>
          <w:rFonts w:cstheme="minorHAnsi"/>
        </w:rPr>
        <w:t>Jamstvo se dostavlja u obliku:</w:t>
      </w:r>
    </w:p>
    <w:p w:rsidR="007032CC" w:rsidRDefault="00D46DA7">
      <w:pPr>
        <w:pStyle w:val="ListParagraph"/>
        <w:numPr>
          <w:ilvl w:val="0"/>
          <w:numId w:val="17"/>
        </w:numPr>
        <w:jc w:val="both"/>
        <w:rPr>
          <w:rFonts w:cstheme="minorHAnsi"/>
        </w:rPr>
      </w:pPr>
      <w:r>
        <w:rPr>
          <w:rFonts w:cstheme="minorHAnsi"/>
          <w:b/>
        </w:rPr>
        <w:t>bjanko zadužnice ili zadužnice</w:t>
      </w:r>
      <w:r>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rsidR="007032CC" w:rsidRDefault="00D46DA7">
      <w:pPr>
        <w:pStyle w:val="ListParagraph"/>
        <w:numPr>
          <w:ilvl w:val="0"/>
          <w:numId w:val="17"/>
        </w:numPr>
        <w:jc w:val="both"/>
        <w:rPr>
          <w:rFonts w:cstheme="minorHAnsi"/>
        </w:rPr>
      </w:pPr>
      <w:r>
        <w:rPr>
          <w:rFonts w:cstheme="minorHAnsi"/>
          <w:b/>
        </w:rPr>
        <w:t>bankarske garancije</w:t>
      </w:r>
      <w:r>
        <w:rPr>
          <w:rFonts w:cstheme="minorHAnsi"/>
        </w:rPr>
        <w:t xml:space="preserve"> (izvornik, mora biti bezuvjetna na “prvi poziv“ i „bez prigovora“ ) ili </w:t>
      </w:r>
    </w:p>
    <w:p w:rsidR="007032CC" w:rsidRDefault="00D46DA7">
      <w:pPr>
        <w:pStyle w:val="ListParagraph"/>
        <w:numPr>
          <w:ilvl w:val="0"/>
          <w:numId w:val="17"/>
        </w:numPr>
        <w:jc w:val="both"/>
        <w:rPr>
          <w:rFonts w:cstheme="minorHAnsi"/>
          <w:lang w:val="pl-PL"/>
        </w:rPr>
      </w:pPr>
      <w:r>
        <w:rPr>
          <w:rFonts w:cstheme="minorHAnsi"/>
        </w:rPr>
        <w:t xml:space="preserve">neovisno od jamstva kojeg je propisao naručitelj, gospodarski subjekt može dati </w:t>
      </w:r>
      <w:r>
        <w:rPr>
          <w:rFonts w:cstheme="minorHAnsi"/>
          <w:b/>
        </w:rPr>
        <w:t>novčani polog</w:t>
      </w:r>
      <w:r>
        <w:rPr>
          <w:rFonts w:cstheme="minorHAnsi"/>
        </w:rPr>
        <w:t xml:space="preserve"> u traženom iznosu na žiro-račun naručitelja (Državni proračun Republike Hrvatske)- IBAN HR1210010051863000160, model 64, u pozivu na broj upisati: 9725-26459-23953-</w:t>
      </w:r>
      <w:r>
        <w:rPr>
          <w:rFonts w:cstheme="minorHAnsi"/>
          <w:b/>
          <w:color w:val="FF0000"/>
        </w:rPr>
        <w:t>xxxx (evidencijski broj nabave)</w:t>
      </w:r>
      <w:r>
        <w:rPr>
          <w:rFonts w:cstheme="minorHAnsi"/>
        </w:rPr>
        <w:t xml:space="preserve"> – opis plaćanja: upisati </w:t>
      </w:r>
      <w:r>
        <w:rPr>
          <w:rFonts w:cstheme="minorHAnsi"/>
          <w:b/>
          <w:color w:val="FF0000"/>
        </w:rPr>
        <w:t>JON (</w:t>
      </w:r>
      <w:r>
        <w:rPr>
          <w:rFonts w:cstheme="minorHAnsi"/>
        </w:rPr>
        <w:t>jamstvo za otklanjanje nedostataka u jamstvenom roku).</w:t>
      </w:r>
    </w:p>
    <w:p w:rsidR="007032CC" w:rsidRDefault="00D46DA7">
      <w:pPr>
        <w:jc w:val="both"/>
        <w:rPr>
          <w:rFonts w:cstheme="minorHAnsi"/>
        </w:rPr>
      </w:pPr>
      <w:r>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7032CC" w:rsidRDefault="007032CC">
      <w:pPr>
        <w:jc w:val="both"/>
        <w:rPr>
          <w:rFonts w:cstheme="minorHAnsi"/>
        </w:rPr>
      </w:pPr>
    </w:p>
    <w:p w:rsidR="005B6A9A" w:rsidRDefault="005B6A9A">
      <w:pPr>
        <w:jc w:val="both"/>
        <w:rPr>
          <w:rFonts w:cstheme="minorHAnsi"/>
        </w:rPr>
      </w:pPr>
    </w:p>
    <w:p w:rsidR="007032CC" w:rsidRDefault="00D46DA7">
      <w:pPr>
        <w:pStyle w:val="Style1"/>
        <w:numPr>
          <w:ilvl w:val="0"/>
          <w:numId w:val="9"/>
        </w:numPr>
        <w:ind w:hanging="720"/>
        <w:rPr>
          <w:sz w:val="32"/>
        </w:rPr>
      </w:pPr>
      <w:bookmarkStart w:id="66" w:name="_Toc82517993"/>
      <w:r>
        <w:rPr>
          <w:sz w:val="32"/>
        </w:rPr>
        <w:lastRenderedPageBreak/>
        <w:t>Prilog 1 – Ponudbeni list</w:t>
      </w:r>
      <w:bookmarkEnd w:id="66"/>
      <w:r>
        <w:rPr>
          <w:sz w:val="32"/>
        </w:rPr>
        <w:tab/>
        <w:t xml:space="preserve">                                                      </w:t>
      </w:r>
    </w:p>
    <w:p w:rsidR="007032CC" w:rsidRDefault="00D46DA7">
      <w:pPr>
        <w:pStyle w:val="Azrastil"/>
        <w:jc w:val="both"/>
        <w:rPr>
          <w:b/>
          <w:sz w:val="20"/>
          <w:szCs w:val="20"/>
        </w:rPr>
      </w:pPr>
      <w:r>
        <w:rPr>
          <w:sz w:val="20"/>
          <w:szCs w:val="20"/>
        </w:rPr>
        <w:t>Potpisivanjem ponude, ponuditelj prihvaća sve uvjete iz Dokumentacije te se u slučaju odabira njegove ponude obvezuje izvršiti predmet nabave u skladu s tim odredbama i za cijene navedene u ponudi i troškovnik</w:t>
      </w:r>
      <w:r>
        <w:rPr>
          <w:b/>
          <w:sz w:val="24"/>
          <w:szCs w:val="24"/>
        </w:rPr>
        <w:t xml:space="preserve"> </w:t>
      </w:r>
      <w:r>
        <w:rPr>
          <w:rFonts w:eastAsia="Calibri"/>
          <w:b/>
          <w:sz w:val="20"/>
          <w:szCs w:val="20"/>
        </w:rPr>
        <w:t>Bolnički kreveti</w:t>
      </w:r>
      <w:r>
        <w:rPr>
          <w:b/>
          <w:sz w:val="20"/>
          <w:szCs w:val="20"/>
        </w:rPr>
        <w:t xml:space="preserve">, Ev.broj: </w:t>
      </w:r>
      <w:r>
        <w:rPr>
          <w:rFonts w:eastAsia="Calibri"/>
          <w:b/>
          <w:sz w:val="20"/>
          <w:szCs w:val="20"/>
        </w:rPr>
        <w:t>86/</w:t>
      </w:r>
      <w:r>
        <w:rPr>
          <w:b/>
          <w:sz w:val="20"/>
          <w:szCs w:val="20"/>
        </w:rPr>
        <w:t>2021 JN</w:t>
      </w:r>
    </w:p>
    <w:tbl>
      <w:tblPr>
        <w:tblW w:w="9901" w:type="dxa"/>
        <w:jc w:val="center"/>
        <w:tblLayout w:type="fixed"/>
        <w:tblLook w:val="04A0" w:firstRow="1" w:lastRow="0" w:firstColumn="1" w:lastColumn="0" w:noHBand="0" w:noVBand="1"/>
      </w:tblPr>
      <w:tblGrid>
        <w:gridCol w:w="1923"/>
        <w:gridCol w:w="7978"/>
      </w:tblGrid>
      <w:tr w:rsidR="007032CC">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7032CC" w:rsidRDefault="00D46DA7">
            <w:pPr>
              <w:pStyle w:val="Azrastil"/>
              <w:widowControl w:val="0"/>
              <w:rPr>
                <w:b/>
                <w:sz w:val="20"/>
                <w:szCs w:val="20"/>
              </w:rPr>
            </w:pPr>
            <w:r>
              <w:rPr>
                <w:b/>
                <w:sz w:val="20"/>
                <w:szCs w:val="20"/>
              </w:rPr>
              <w:t>Javni naručitelj:</w:t>
            </w:r>
          </w:p>
        </w:tc>
        <w:tc>
          <w:tcPr>
            <w:tcW w:w="7977" w:type="dxa"/>
            <w:tcBorders>
              <w:top w:val="single" w:sz="4" w:space="0" w:color="000000"/>
              <w:left w:val="single" w:sz="4" w:space="0" w:color="000000"/>
              <w:bottom w:val="single" w:sz="4" w:space="0" w:color="000000"/>
              <w:right w:val="single" w:sz="4" w:space="0" w:color="000000"/>
            </w:tcBorders>
          </w:tcPr>
          <w:p w:rsidR="007032CC" w:rsidRDefault="00D46DA7">
            <w:pPr>
              <w:pStyle w:val="Azrastil"/>
              <w:widowControl w:val="0"/>
              <w:rPr>
                <w:b/>
                <w:sz w:val="20"/>
                <w:szCs w:val="20"/>
              </w:rPr>
            </w:pPr>
            <w:r>
              <w:rPr>
                <w:sz w:val="20"/>
                <w:szCs w:val="20"/>
              </w:rPr>
              <w:t>Klinika za infektivne bolesti „Dr. Fran Mihaljević“</w:t>
            </w:r>
          </w:p>
        </w:tc>
      </w:tr>
      <w:tr w:rsidR="007032CC">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7032CC" w:rsidRDefault="00D46DA7">
            <w:pPr>
              <w:pStyle w:val="Azrastil"/>
              <w:widowControl w:val="0"/>
              <w:rPr>
                <w:sz w:val="20"/>
                <w:szCs w:val="20"/>
              </w:rPr>
            </w:pPr>
            <w:r>
              <w:rPr>
                <w:sz w:val="20"/>
                <w:szCs w:val="20"/>
              </w:rPr>
              <w:t>Sjedište</w:t>
            </w:r>
          </w:p>
        </w:tc>
        <w:tc>
          <w:tcPr>
            <w:tcW w:w="7977" w:type="dxa"/>
            <w:tcBorders>
              <w:top w:val="single" w:sz="4" w:space="0" w:color="000000"/>
              <w:left w:val="single" w:sz="4" w:space="0" w:color="000000"/>
              <w:bottom w:val="single" w:sz="4" w:space="0" w:color="000000"/>
              <w:right w:val="single" w:sz="4" w:space="0" w:color="000000"/>
            </w:tcBorders>
          </w:tcPr>
          <w:p w:rsidR="007032CC" w:rsidRDefault="00D46DA7">
            <w:pPr>
              <w:pStyle w:val="Azrastil"/>
              <w:widowControl w:val="0"/>
              <w:rPr>
                <w:sz w:val="20"/>
                <w:szCs w:val="20"/>
              </w:rPr>
            </w:pPr>
            <w:r>
              <w:rPr>
                <w:sz w:val="20"/>
                <w:szCs w:val="20"/>
              </w:rPr>
              <w:t>Mirogojska cesta 8, 10000 Zagreb</w:t>
            </w:r>
          </w:p>
        </w:tc>
      </w:tr>
      <w:tr w:rsidR="007032CC">
        <w:trPr>
          <w:trHeight w:val="319"/>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7032CC" w:rsidRDefault="00D46DA7">
            <w:pPr>
              <w:pStyle w:val="Azrastil"/>
              <w:widowControl w:val="0"/>
              <w:rPr>
                <w:sz w:val="20"/>
                <w:szCs w:val="20"/>
              </w:rPr>
            </w:pPr>
            <w:r>
              <w:rPr>
                <w:sz w:val="20"/>
                <w:szCs w:val="20"/>
              </w:rPr>
              <w:t>OIB</w:t>
            </w:r>
          </w:p>
        </w:tc>
        <w:tc>
          <w:tcPr>
            <w:tcW w:w="7977" w:type="dxa"/>
            <w:tcBorders>
              <w:top w:val="single" w:sz="4" w:space="0" w:color="000000"/>
              <w:left w:val="single" w:sz="4" w:space="0" w:color="000000"/>
              <w:bottom w:val="single" w:sz="4" w:space="0" w:color="000000"/>
              <w:right w:val="single" w:sz="4" w:space="0" w:color="000000"/>
            </w:tcBorders>
          </w:tcPr>
          <w:p w:rsidR="007032CC" w:rsidRDefault="00D46DA7">
            <w:pPr>
              <w:pStyle w:val="Azrastil"/>
              <w:widowControl w:val="0"/>
              <w:rPr>
                <w:sz w:val="20"/>
                <w:szCs w:val="20"/>
              </w:rPr>
            </w:pPr>
            <w:r>
              <w:rPr>
                <w:sz w:val="20"/>
                <w:szCs w:val="20"/>
              </w:rPr>
              <w:t>47767714195</w:t>
            </w:r>
          </w:p>
        </w:tc>
      </w:tr>
      <w:tr w:rsidR="007032CC">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7032CC" w:rsidRDefault="00D46DA7">
            <w:pPr>
              <w:pStyle w:val="Azrastil"/>
              <w:widowControl w:val="0"/>
              <w:rPr>
                <w:sz w:val="20"/>
                <w:szCs w:val="20"/>
              </w:rPr>
            </w:pPr>
            <w:r>
              <w:rPr>
                <w:sz w:val="20"/>
                <w:szCs w:val="20"/>
              </w:rPr>
              <w:t>Broj telefona</w:t>
            </w:r>
          </w:p>
        </w:tc>
        <w:tc>
          <w:tcPr>
            <w:tcW w:w="7977" w:type="dxa"/>
            <w:tcBorders>
              <w:top w:val="single" w:sz="4" w:space="0" w:color="000000"/>
              <w:left w:val="single" w:sz="4" w:space="0" w:color="000000"/>
              <w:bottom w:val="single" w:sz="4" w:space="0" w:color="000000"/>
              <w:right w:val="single" w:sz="4" w:space="0" w:color="000000"/>
            </w:tcBorders>
          </w:tcPr>
          <w:p w:rsidR="007032CC" w:rsidRDefault="00D46DA7">
            <w:pPr>
              <w:pStyle w:val="Azrastil"/>
              <w:widowControl w:val="0"/>
              <w:rPr>
                <w:sz w:val="20"/>
                <w:szCs w:val="20"/>
              </w:rPr>
            </w:pPr>
            <w:r>
              <w:rPr>
                <w:sz w:val="20"/>
                <w:szCs w:val="20"/>
              </w:rPr>
              <w:t>01 2826 130</w:t>
            </w:r>
          </w:p>
        </w:tc>
      </w:tr>
      <w:tr w:rsidR="007032CC">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7032CC" w:rsidRDefault="00D46DA7">
            <w:pPr>
              <w:pStyle w:val="Azrastil"/>
              <w:widowControl w:val="0"/>
              <w:rPr>
                <w:sz w:val="20"/>
                <w:szCs w:val="20"/>
              </w:rPr>
            </w:pPr>
            <w:r>
              <w:rPr>
                <w:sz w:val="20"/>
                <w:szCs w:val="20"/>
              </w:rPr>
              <w:t>Broj faksa</w:t>
            </w:r>
          </w:p>
        </w:tc>
        <w:tc>
          <w:tcPr>
            <w:tcW w:w="7977" w:type="dxa"/>
            <w:tcBorders>
              <w:top w:val="single" w:sz="4" w:space="0" w:color="000000"/>
              <w:left w:val="single" w:sz="4" w:space="0" w:color="000000"/>
              <w:bottom w:val="single" w:sz="4" w:space="0" w:color="000000"/>
              <w:right w:val="single" w:sz="4" w:space="0" w:color="000000"/>
            </w:tcBorders>
          </w:tcPr>
          <w:p w:rsidR="007032CC" w:rsidRDefault="00D46DA7">
            <w:pPr>
              <w:pStyle w:val="Azrastil"/>
              <w:widowControl w:val="0"/>
              <w:rPr>
                <w:sz w:val="20"/>
                <w:szCs w:val="20"/>
              </w:rPr>
            </w:pPr>
            <w:r>
              <w:rPr>
                <w:sz w:val="20"/>
                <w:szCs w:val="20"/>
              </w:rPr>
              <w:t>01 2826 131</w:t>
            </w:r>
          </w:p>
        </w:tc>
      </w:tr>
      <w:tr w:rsidR="007032CC">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7032CC" w:rsidRDefault="00D46DA7">
            <w:pPr>
              <w:pStyle w:val="Azrastil"/>
              <w:widowControl w:val="0"/>
              <w:rPr>
                <w:sz w:val="20"/>
                <w:szCs w:val="20"/>
              </w:rPr>
            </w:pPr>
            <w:r>
              <w:rPr>
                <w:sz w:val="20"/>
                <w:szCs w:val="20"/>
              </w:rPr>
              <w:t>E-mail</w:t>
            </w:r>
          </w:p>
        </w:tc>
        <w:tc>
          <w:tcPr>
            <w:tcW w:w="7977" w:type="dxa"/>
            <w:tcBorders>
              <w:top w:val="single" w:sz="4" w:space="0" w:color="000000"/>
              <w:left w:val="single" w:sz="4" w:space="0" w:color="000000"/>
              <w:bottom w:val="single" w:sz="4" w:space="0" w:color="000000"/>
              <w:right w:val="single" w:sz="4" w:space="0" w:color="000000"/>
            </w:tcBorders>
          </w:tcPr>
          <w:p w:rsidR="007032CC" w:rsidRDefault="00B9438E">
            <w:pPr>
              <w:pStyle w:val="Azrastil"/>
              <w:widowControl w:val="0"/>
              <w:rPr>
                <w:sz w:val="20"/>
                <w:szCs w:val="20"/>
              </w:rPr>
            </w:pPr>
            <w:hyperlink r:id="rId16">
              <w:r w:rsidR="00D46DA7">
                <w:rPr>
                  <w:rStyle w:val="Hyperlink"/>
                  <w:rFonts w:cstheme="minorHAnsi"/>
                  <w:sz w:val="20"/>
                  <w:szCs w:val="20"/>
                </w:rPr>
                <w:t>nabava@bfm.hr</w:t>
              </w:r>
            </w:hyperlink>
          </w:p>
        </w:tc>
      </w:tr>
    </w:tbl>
    <w:p w:rsidR="007032CC" w:rsidRDefault="007032CC">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7032CC">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Naziv ponuditelja:</w:t>
            </w:r>
          </w:p>
          <w:p w:rsidR="007032CC" w:rsidRDefault="007032CC">
            <w:pPr>
              <w:pStyle w:val="Azrastil"/>
              <w:widowControl w:val="0"/>
              <w:rPr>
                <w:b/>
                <w:bCs/>
                <w:sz w:val="20"/>
                <w:szCs w:val="20"/>
              </w:rPr>
            </w:pPr>
          </w:p>
        </w:tc>
      </w:tr>
      <w:tr w:rsidR="007032CC">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Adresa sjedišta :</w:t>
            </w:r>
          </w:p>
          <w:p w:rsidR="007032CC" w:rsidRDefault="007032CC">
            <w:pPr>
              <w:pStyle w:val="Azrastil"/>
              <w:widowControl w:val="0"/>
              <w:rPr>
                <w:sz w:val="20"/>
                <w:szCs w:val="20"/>
              </w:rPr>
            </w:pPr>
          </w:p>
        </w:tc>
      </w:tr>
      <w:tr w:rsidR="007032CC">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OIB :</w:t>
            </w:r>
          </w:p>
          <w:p w:rsidR="007032CC" w:rsidRDefault="007032CC">
            <w:pPr>
              <w:pStyle w:val="Azrastil"/>
              <w:widowControl w:val="0"/>
              <w:rPr>
                <w:sz w:val="20"/>
                <w:szCs w:val="20"/>
              </w:rPr>
            </w:pPr>
          </w:p>
        </w:tc>
      </w:tr>
      <w:tr w:rsidR="007032CC">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Broj računa :</w:t>
            </w:r>
          </w:p>
          <w:p w:rsidR="007032CC" w:rsidRDefault="007032CC">
            <w:pPr>
              <w:pStyle w:val="Azrastil"/>
              <w:widowControl w:val="0"/>
              <w:rPr>
                <w:sz w:val="20"/>
                <w:szCs w:val="20"/>
              </w:rPr>
            </w:pPr>
          </w:p>
        </w:tc>
      </w:tr>
      <w:tr w:rsidR="007032CC">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u sustavu PDV-a :</w:t>
            </w:r>
          </w:p>
          <w:p w:rsidR="007032CC" w:rsidRDefault="007032CC">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sz w:val="20"/>
                <w:szCs w:val="20"/>
              </w:rPr>
            </w:pPr>
            <w:r>
              <w:rPr>
                <w:b/>
                <w:bCs/>
                <w:sz w:val="20"/>
                <w:szCs w:val="20"/>
              </w:rPr>
              <w:t xml:space="preserve">            da                      ne                                   </w:t>
            </w:r>
            <w:r>
              <w:rPr>
                <w:sz w:val="20"/>
                <w:szCs w:val="20"/>
              </w:rPr>
              <w:t>(zaokružiti)</w:t>
            </w:r>
          </w:p>
        </w:tc>
      </w:tr>
      <w:tr w:rsidR="007032CC">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Telefon:</w:t>
            </w:r>
          </w:p>
          <w:p w:rsidR="007032CC" w:rsidRDefault="007032CC">
            <w:pPr>
              <w:pStyle w:val="Azrastil"/>
              <w:widowControl w:val="0"/>
              <w:rPr>
                <w:sz w:val="20"/>
                <w:szCs w:val="20"/>
              </w:rPr>
            </w:pPr>
          </w:p>
        </w:tc>
      </w:tr>
      <w:tr w:rsidR="007032CC">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Telefaks:</w:t>
            </w:r>
          </w:p>
          <w:p w:rsidR="007032CC" w:rsidRDefault="007032CC">
            <w:pPr>
              <w:pStyle w:val="Azrastil"/>
              <w:widowControl w:val="0"/>
              <w:rPr>
                <w:sz w:val="20"/>
                <w:szCs w:val="20"/>
              </w:rPr>
            </w:pPr>
          </w:p>
        </w:tc>
      </w:tr>
      <w:tr w:rsidR="007032CC">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E-mail:</w:t>
            </w:r>
          </w:p>
          <w:p w:rsidR="007032CC" w:rsidRDefault="007032CC">
            <w:pPr>
              <w:pStyle w:val="Azrastil"/>
              <w:widowControl w:val="0"/>
              <w:rPr>
                <w:sz w:val="20"/>
                <w:szCs w:val="20"/>
              </w:rPr>
            </w:pPr>
          </w:p>
        </w:tc>
      </w:tr>
      <w:tr w:rsidR="007032CC">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Adresa za dostavu pošte:</w:t>
            </w:r>
          </w:p>
          <w:p w:rsidR="007032CC" w:rsidRDefault="007032CC">
            <w:pPr>
              <w:pStyle w:val="Azrastil"/>
              <w:widowControl w:val="0"/>
              <w:rPr>
                <w:sz w:val="20"/>
                <w:szCs w:val="20"/>
              </w:rPr>
            </w:pPr>
          </w:p>
        </w:tc>
      </w:tr>
      <w:tr w:rsidR="007032CC">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7032CC" w:rsidRDefault="00D46DA7">
            <w:pPr>
              <w:pStyle w:val="Azrastil"/>
              <w:widowControl w:val="0"/>
              <w:rPr>
                <w:b/>
                <w:bCs/>
                <w:sz w:val="20"/>
                <w:szCs w:val="20"/>
              </w:rPr>
            </w:pPr>
            <w:r>
              <w:rPr>
                <w:b/>
                <w:bCs/>
                <w:sz w:val="20"/>
                <w:szCs w:val="20"/>
              </w:rPr>
              <w:t>Kontakt osoba/e:</w:t>
            </w:r>
          </w:p>
          <w:p w:rsidR="007032CC" w:rsidRDefault="007032CC">
            <w:pPr>
              <w:pStyle w:val="Azrastil"/>
              <w:widowControl w:val="0"/>
              <w:rPr>
                <w:sz w:val="20"/>
                <w:szCs w:val="20"/>
              </w:rPr>
            </w:pPr>
          </w:p>
        </w:tc>
      </w:tr>
    </w:tbl>
    <w:p w:rsidR="007032CC" w:rsidRDefault="00D46DA7">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7032CC" w:rsidRDefault="00D46DA7">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7032CC">
        <w:trPr>
          <w:trHeight w:val="189"/>
        </w:trPr>
        <w:tc>
          <w:tcPr>
            <w:tcW w:w="3843" w:type="dxa"/>
            <w:tcBorders>
              <w:top w:val="single" w:sz="4" w:space="0" w:color="DDD9C3"/>
              <w:left w:val="single" w:sz="4" w:space="0" w:color="DDD9C3"/>
              <w:bottom w:val="single" w:sz="4" w:space="0" w:color="DDD9C3"/>
              <w:right w:val="single" w:sz="4" w:space="0" w:color="DDD9C3"/>
            </w:tcBorders>
          </w:tcPr>
          <w:p w:rsidR="007032CC" w:rsidRDefault="00D46DA7">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7032CC" w:rsidRDefault="007032CC">
            <w:pPr>
              <w:pStyle w:val="Azrastil"/>
              <w:widowControl w:val="0"/>
              <w:rPr>
                <w:b/>
                <w:bCs/>
                <w:sz w:val="20"/>
                <w:szCs w:val="20"/>
              </w:rPr>
            </w:pPr>
          </w:p>
        </w:tc>
      </w:tr>
      <w:tr w:rsidR="007032CC">
        <w:trPr>
          <w:trHeight w:val="189"/>
        </w:trPr>
        <w:tc>
          <w:tcPr>
            <w:tcW w:w="3843" w:type="dxa"/>
            <w:tcBorders>
              <w:top w:val="single" w:sz="4" w:space="0" w:color="DDD9C3"/>
              <w:left w:val="single" w:sz="4" w:space="0" w:color="DDD9C3"/>
              <w:bottom w:val="single" w:sz="4" w:space="0" w:color="DDD9C3"/>
              <w:right w:val="single" w:sz="4" w:space="0" w:color="DDD9C3"/>
            </w:tcBorders>
          </w:tcPr>
          <w:p w:rsidR="007032CC" w:rsidRDefault="00D46DA7">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7032CC" w:rsidRDefault="007032CC">
            <w:pPr>
              <w:pStyle w:val="Azrastil"/>
              <w:widowControl w:val="0"/>
              <w:rPr>
                <w:b/>
                <w:bCs/>
                <w:sz w:val="20"/>
                <w:szCs w:val="20"/>
              </w:rPr>
            </w:pPr>
          </w:p>
        </w:tc>
      </w:tr>
      <w:tr w:rsidR="007032CC">
        <w:trPr>
          <w:trHeight w:val="193"/>
        </w:trPr>
        <w:tc>
          <w:tcPr>
            <w:tcW w:w="3843" w:type="dxa"/>
            <w:tcBorders>
              <w:top w:val="single" w:sz="4" w:space="0" w:color="DDD9C3"/>
              <w:left w:val="single" w:sz="4" w:space="0" w:color="DDD9C3"/>
              <w:bottom w:val="single" w:sz="4" w:space="0" w:color="DDD9C3"/>
              <w:right w:val="single" w:sz="4" w:space="0" w:color="DDD9C3"/>
            </w:tcBorders>
          </w:tcPr>
          <w:p w:rsidR="007032CC" w:rsidRDefault="00D46DA7">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7032CC" w:rsidRDefault="007032CC">
            <w:pPr>
              <w:pStyle w:val="Azrastil"/>
              <w:widowControl w:val="0"/>
              <w:rPr>
                <w:b/>
                <w:bCs/>
                <w:sz w:val="20"/>
                <w:szCs w:val="20"/>
              </w:rPr>
            </w:pPr>
          </w:p>
        </w:tc>
      </w:tr>
      <w:tr w:rsidR="007032CC">
        <w:trPr>
          <w:trHeight w:val="189"/>
        </w:trPr>
        <w:tc>
          <w:tcPr>
            <w:tcW w:w="3843" w:type="dxa"/>
            <w:tcBorders>
              <w:top w:val="single" w:sz="4" w:space="0" w:color="DDD9C3"/>
              <w:left w:val="single" w:sz="4" w:space="0" w:color="DDD9C3"/>
              <w:bottom w:val="single" w:sz="4" w:space="0" w:color="DDD9C3"/>
              <w:right w:val="single" w:sz="4" w:space="0" w:color="DDD9C3"/>
            </w:tcBorders>
          </w:tcPr>
          <w:p w:rsidR="007032CC" w:rsidRDefault="00D46DA7">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7032CC" w:rsidRDefault="007032CC">
            <w:pPr>
              <w:pStyle w:val="Azrastil"/>
              <w:widowControl w:val="0"/>
              <w:rPr>
                <w:b/>
                <w:bCs/>
                <w:sz w:val="20"/>
                <w:szCs w:val="20"/>
              </w:rPr>
            </w:pPr>
          </w:p>
        </w:tc>
      </w:tr>
      <w:tr w:rsidR="007032CC">
        <w:trPr>
          <w:trHeight w:val="189"/>
        </w:trPr>
        <w:tc>
          <w:tcPr>
            <w:tcW w:w="3843" w:type="dxa"/>
            <w:tcBorders>
              <w:top w:val="single" w:sz="4" w:space="0" w:color="DDD9C3"/>
              <w:left w:val="single" w:sz="4" w:space="0" w:color="DDD9C3"/>
              <w:bottom w:val="single" w:sz="4" w:space="0" w:color="DDD9C3"/>
              <w:right w:val="single" w:sz="4" w:space="0" w:color="DDD9C3"/>
            </w:tcBorders>
          </w:tcPr>
          <w:p w:rsidR="007032CC" w:rsidRDefault="00D46DA7">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7032CC" w:rsidRDefault="007032CC">
            <w:pPr>
              <w:pStyle w:val="Azrastil"/>
              <w:widowControl w:val="0"/>
              <w:rPr>
                <w:b/>
                <w:bCs/>
                <w:sz w:val="20"/>
                <w:szCs w:val="20"/>
              </w:rPr>
            </w:pPr>
          </w:p>
        </w:tc>
      </w:tr>
    </w:tbl>
    <w:p w:rsidR="007032CC" w:rsidRDefault="007032CC">
      <w:pPr>
        <w:pStyle w:val="Azrastil"/>
        <w:rPr>
          <w:b/>
          <w:bCs/>
          <w:sz w:val="12"/>
          <w:szCs w:val="20"/>
        </w:rPr>
      </w:pPr>
    </w:p>
    <w:p w:rsidR="007032CC" w:rsidRDefault="00D46DA7">
      <w:pPr>
        <w:pStyle w:val="Azrastil"/>
        <w:rPr>
          <w:sz w:val="20"/>
          <w:szCs w:val="20"/>
        </w:rPr>
      </w:pPr>
      <w:r>
        <w:rPr>
          <w:b/>
          <w:bCs/>
          <w:sz w:val="20"/>
          <w:szCs w:val="20"/>
        </w:rPr>
        <w:t xml:space="preserve">Rok valjanosti ponude:  </w:t>
      </w:r>
      <w:r>
        <w:rPr>
          <w:sz w:val="20"/>
          <w:szCs w:val="20"/>
        </w:rPr>
        <w:t>………………………………………………(minimalan rok određen u Dokumentaciji)</w:t>
      </w:r>
    </w:p>
    <w:p w:rsidR="007032CC" w:rsidRDefault="00D46DA7">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7032CC" w:rsidRDefault="00D46DA7">
      <w:pPr>
        <w:pStyle w:val="Azrastil"/>
        <w:rPr>
          <w:sz w:val="20"/>
          <w:szCs w:val="20"/>
        </w:rPr>
      </w:pPr>
      <w:r>
        <w:rPr>
          <w:sz w:val="20"/>
          <w:szCs w:val="20"/>
        </w:rPr>
        <w:t xml:space="preserve">            Ponuditelj:</w:t>
      </w:r>
    </w:p>
    <w:p w:rsidR="007032CC" w:rsidRDefault="007032CC">
      <w:pPr>
        <w:pStyle w:val="Azrastil"/>
        <w:rPr>
          <w:sz w:val="20"/>
          <w:szCs w:val="20"/>
        </w:rPr>
      </w:pPr>
    </w:p>
    <w:p w:rsidR="007032CC" w:rsidRDefault="00D46DA7">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7032CC" w:rsidRDefault="00D46DA7">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7032CC" w:rsidRDefault="007032CC">
      <w:pPr>
        <w:pStyle w:val="Azrastil"/>
        <w:rPr>
          <w:sz w:val="20"/>
          <w:szCs w:val="20"/>
        </w:rPr>
      </w:pPr>
    </w:p>
    <w:p w:rsidR="007032CC" w:rsidRDefault="00D46DA7">
      <w:pPr>
        <w:pStyle w:val="Azrastil"/>
        <w:rPr>
          <w:sz w:val="20"/>
          <w:szCs w:val="20"/>
        </w:rPr>
      </w:pPr>
      <w:r>
        <w:rPr>
          <w:sz w:val="20"/>
          <w:szCs w:val="20"/>
        </w:rPr>
        <w:t xml:space="preserve">U  ____________________________,  ____________ 2021. god. </w:t>
      </w:r>
    </w:p>
    <w:p w:rsidR="007032CC" w:rsidRDefault="00D46DA7">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D46DA7">
      <w:pPr>
        <w:pStyle w:val="Style1"/>
        <w:numPr>
          <w:ilvl w:val="0"/>
          <w:numId w:val="9"/>
        </w:numPr>
      </w:pPr>
      <w:bookmarkStart w:id="67" w:name="_Toc82517994"/>
      <w:r>
        <w:lastRenderedPageBreak/>
        <w:t>Prilog 2. – PRIJEDLOG UGOVORA</w:t>
      </w:r>
      <w:bookmarkEnd w:id="67"/>
    </w:p>
    <w:p w:rsidR="007032CC" w:rsidRDefault="007032CC">
      <w:pPr>
        <w:spacing w:after="0"/>
        <w:jc w:val="both"/>
        <w:rPr>
          <w:b/>
          <w:sz w:val="24"/>
          <w:szCs w:val="24"/>
        </w:rPr>
      </w:pPr>
    </w:p>
    <w:p w:rsidR="007032CC" w:rsidRDefault="00D46DA7">
      <w:pPr>
        <w:spacing w:after="0"/>
        <w:jc w:val="both"/>
        <w:rPr>
          <w:sz w:val="24"/>
        </w:rPr>
      </w:pPr>
      <w:r>
        <w:rPr>
          <w:b/>
          <w:sz w:val="24"/>
        </w:rPr>
        <w:t>__________________________</w:t>
      </w:r>
      <w:r>
        <w:rPr>
          <w:sz w:val="24"/>
        </w:rPr>
        <w:t>, ____________________________________  ( u daljnjem  tekstu: Izvršitelj)</w:t>
      </w:r>
    </w:p>
    <w:p w:rsidR="007032CC" w:rsidRDefault="007032CC">
      <w:pPr>
        <w:spacing w:after="0"/>
        <w:jc w:val="both"/>
        <w:rPr>
          <w:sz w:val="24"/>
          <w:szCs w:val="24"/>
        </w:rPr>
      </w:pPr>
    </w:p>
    <w:p w:rsidR="007032CC" w:rsidRDefault="00D46DA7">
      <w:pPr>
        <w:spacing w:after="0"/>
        <w:jc w:val="both"/>
        <w:rPr>
          <w:sz w:val="24"/>
          <w:szCs w:val="24"/>
        </w:rPr>
      </w:pPr>
      <w:r>
        <w:rPr>
          <w:sz w:val="24"/>
          <w:szCs w:val="24"/>
        </w:rPr>
        <w:t>i</w:t>
      </w:r>
    </w:p>
    <w:p w:rsidR="007032CC" w:rsidRDefault="00D46DA7">
      <w:pPr>
        <w:spacing w:after="0"/>
        <w:jc w:val="both"/>
        <w:rPr>
          <w:sz w:val="24"/>
          <w:szCs w:val="24"/>
        </w:rPr>
      </w:pPr>
      <w:r>
        <w:rPr>
          <w:b/>
          <w:sz w:val="24"/>
          <w:szCs w:val="24"/>
        </w:rPr>
        <w:t>Klinika za infektivne bolesti «Dr.Fran Mihaljević» Zagreb</w:t>
      </w:r>
      <w:r>
        <w:rPr>
          <w:sz w:val="24"/>
          <w:szCs w:val="24"/>
        </w:rPr>
        <w:t xml:space="preserve">, Mirogojska 8, OIB 47767714195, koju zastupa ravnateljica prof. dr. sc. Alemka Markotić, dr. med. (u daljnjem tekstu:  Naručitelj) </w:t>
      </w:r>
    </w:p>
    <w:p w:rsidR="007032CC" w:rsidRDefault="007032CC">
      <w:pPr>
        <w:spacing w:after="0"/>
        <w:jc w:val="both"/>
        <w:rPr>
          <w:sz w:val="24"/>
          <w:szCs w:val="24"/>
        </w:rPr>
      </w:pPr>
    </w:p>
    <w:p w:rsidR="007032CC" w:rsidRDefault="00D46DA7">
      <w:pPr>
        <w:spacing w:after="0"/>
        <w:jc w:val="both"/>
        <w:rPr>
          <w:sz w:val="24"/>
          <w:szCs w:val="24"/>
        </w:rPr>
      </w:pPr>
      <w:r>
        <w:rPr>
          <w:sz w:val="24"/>
          <w:szCs w:val="24"/>
        </w:rPr>
        <w:t>sklapaju</w:t>
      </w:r>
    </w:p>
    <w:p w:rsidR="007032CC" w:rsidRDefault="007032CC">
      <w:pPr>
        <w:pStyle w:val="Azrastil"/>
        <w:rPr>
          <w:sz w:val="24"/>
          <w:szCs w:val="24"/>
          <w:lang w:val="en-GB"/>
        </w:rPr>
      </w:pPr>
    </w:p>
    <w:p w:rsidR="007032CC" w:rsidRDefault="00D46DA7">
      <w:pPr>
        <w:pStyle w:val="Azrastil"/>
        <w:jc w:val="center"/>
        <w:rPr>
          <w:b/>
          <w:sz w:val="24"/>
          <w:szCs w:val="24"/>
          <w:lang w:val="en-GB"/>
        </w:rPr>
      </w:pPr>
      <w:r>
        <w:rPr>
          <w:b/>
          <w:sz w:val="24"/>
          <w:szCs w:val="24"/>
          <w:lang w:val="en-GB"/>
        </w:rPr>
        <w:t>UGOVOR</w:t>
      </w:r>
    </w:p>
    <w:p w:rsidR="007032CC" w:rsidRDefault="00D46DA7">
      <w:pPr>
        <w:pStyle w:val="Azrastil"/>
        <w:jc w:val="center"/>
        <w:rPr>
          <w:b/>
          <w:sz w:val="24"/>
          <w:szCs w:val="24"/>
          <w:lang w:val="en-GB"/>
        </w:rPr>
      </w:pPr>
      <w:r>
        <w:rPr>
          <w:b/>
          <w:sz w:val="24"/>
          <w:szCs w:val="24"/>
          <w:lang w:val="en-GB"/>
        </w:rPr>
        <w:t xml:space="preserve">O NABAVI </w:t>
      </w:r>
      <w:r>
        <w:rPr>
          <w:rFonts w:eastAsia="Calibri"/>
          <w:b/>
          <w:sz w:val="24"/>
          <w:szCs w:val="24"/>
        </w:rPr>
        <w:t>BOLNIČKI KREVETI</w:t>
      </w:r>
    </w:p>
    <w:p w:rsidR="007032CC" w:rsidRDefault="00D46DA7">
      <w:pPr>
        <w:pStyle w:val="Azrastil"/>
        <w:jc w:val="center"/>
        <w:rPr>
          <w:b/>
          <w:bCs/>
          <w:sz w:val="24"/>
          <w:szCs w:val="24"/>
          <w:lang w:val="en-GB"/>
        </w:rPr>
      </w:pPr>
      <w:r>
        <w:rPr>
          <w:b/>
          <w:bCs/>
          <w:sz w:val="24"/>
          <w:szCs w:val="24"/>
          <w:lang w:val="en-GB"/>
        </w:rPr>
        <w:t xml:space="preserve"> ___/2021 JN</w:t>
      </w:r>
    </w:p>
    <w:p w:rsidR="007032CC" w:rsidRDefault="007032CC">
      <w:pPr>
        <w:pStyle w:val="Azrastil"/>
        <w:jc w:val="center"/>
        <w:rPr>
          <w:rFonts w:eastAsia="Times New Roman"/>
          <w:b/>
          <w:bCs/>
          <w:sz w:val="24"/>
          <w:szCs w:val="24"/>
        </w:rPr>
      </w:pPr>
    </w:p>
    <w:p w:rsidR="007032CC" w:rsidRDefault="00D46DA7">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rsidR="007032CC" w:rsidRDefault="00D46DA7">
      <w:pPr>
        <w:spacing w:after="0" w:line="240" w:lineRule="auto"/>
        <w:jc w:val="center"/>
        <w:rPr>
          <w:rFonts w:cstheme="minorHAnsi"/>
          <w:sz w:val="24"/>
          <w:szCs w:val="24"/>
          <w:lang w:val="en-GB" w:eastAsia="hr-HR"/>
        </w:rPr>
      </w:pPr>
      <w:r>
        <w:rPr>
          <w:rFonts w:cstheme="minorHAnsi"/>
          <w:sz w:val="24"/>
          <w:szCs w:val="24"/>
          <w:lang w:val="en-GB" w:eastAsia="hr-HR"/>
        </w:rPr>
        <w:t>Članak 1.</w:t>
      </w:r>
    </w:p>
    <w:p w:rsidR="007032CC" w:rsidRDefault="00D46DA7">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rPr>
        <w:t xml:space="preserve"> </w:t>
      </w:r>
      <w:r>
        <w:rPr>
          <w:rFonts w:ascii="Calibri" w:hAnsi="Calibri" w:cs="Calibri"/>
          <w:sz w:val="24"/>
          <w:szCs w:val="24"/>
        </w:rPr>
        <w:t xml:space="preserve">Ugovorne strane sklapaju ovaj ugovor na temelju ponude Isporučitelja broj ______ od </w:t>
      </w:r>
      <w:r w:rsidR="005B6A9A" w:rsidRPr="005B6A9A">
        <w:rPr>
          <w:rFonts w:ascii="Calibri" w:hAnsi="Calibri" w:cs="Calibri"/>
          <w:sz w:val="24"/>
          <w:szCs w:val="24"/>
        </w:rPr>
        <w:t>________</w:t>
      </w:r>
      <w:r>
        <w:rPr>
          <w:rFonts w:ascii="Calibri" w:hAnsi="Calibri" w:cs="Calibri"/>
          <w:sz w:val="24"/>
          <w:szCs w:val="24"/>
        </w:rPr>
        <w:t xml:space="preserve"> godine dostavljene u sklopu nadmetanja jednostavne nabave broj ___/2021 JN za predmet nabave: </w:t>
      </w:r>
      <w:r>
        <w:rPr>
          <w:rFonts w:ascii="Calibri" w:eastAsia="Calibri" w:hAnsi="Calibri" w:cstheme="minorHAnsi"/>
          <w:b/>
          <w:sz w:val="24"/>
          <w:szCs w:val="24"/>
          <w:lang w:eastAsia="hr-HR"/>
        </w:rPr>
        <w:t>Bolnički kreveti</w:t>
      </w:r>
      <w:r w:rsidR="00B9335D">
        <w:rPr>
          <w:rFonts w:ascii="Calibri" w:eastAsia="Calibri" w:hAnsi="Calibri" w:cstheme="minorHAnsi"/>
          <w:b/>
          <w:sz w:val="24"/>
          <w:szCs w:val="24"/>
          <w:lang w:eastAsia="hr-HR"/>
        </w:rPr>
        <w:t>, Grupa ____</w:t>
      </w:r>
      <w:r>
        <w:rPr>
          <w:rFonts w:ascii="Calibri" w:eastAsia="Calibri" w:hAnsi="Calibri" w:cstheme="minorHAnsi"/>
          <w:b/>
          <w:sz w:val="24"/>
          <w:szCs w:val="24"/>
          <w:lang w:eastAsia="hr-HR"/>
        </w:rPr>
        <w:t>.</w:t>
      </w:r>
    </w:p>
    <w:p w:rsidR="007032CC" w:rsidRDefault="00D46DA7">
      <w:pPr>
        <w:pStyle w:val="NoSpacing"/>
        <w:jc w:val="both"/>
        <w:rPr>
          <w:rFonts w:eastAsia="Arial" w:cs="Calibri"/>
          <w:sz w:val="24"/>
          <w:szCs w:val="24"/>
        </w:rPr>
      </w:pPr>
      <w:r>
        <w:rPr>
          <w:rFonts w:eastAsia="Arial" w:cs="Calibri"/>
          <w:sz w:val="24"/>
          <w:szCs w:val="24"/>
        </w:rPr>
        <w:t>Prihvaćena Ponuda za navedenu grupu i Troškovnik s Tehničkim karakteristikama Isporučitelja priloženi su ovom Ugovoru i čine njegov sastavni dio.</w:t>
      </w:r>
    </w:p>
    <w:p w:rsidR="007032CC" w:rsidRDefault="007032CC">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rsidR="007032CC" w:rsidRDefault="00D46DA7">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rsidR="007032CC" w:rsidRDefault="00D46DA7">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p>
    <w:p w:rsidR="007032CC" w:rsidRDefault="00D46DA7">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ovog Ugovora iznosi </w:t>
      </w:r>
      <w:r>
        <w:rPr>
          <w:rFonts w:ascii="Calibri" w:hAnsi="Calibri" w:cs="Calibri"/>
          <w:bCs/>
          <w:sz w:val="24"/>
          <w:szCs w:val="24"/>
        </w:rPr>
        <w:t xml:space="preserve">___________ </w:t>
      </w:r>
      <w:r>
        <w:rPr>
          <w:rFonts w:ascii="Calibri" w:hAnsi="Calibri" w:cs="Calibri"/>
          <w:b/>
          <w:bCs/>
          <w:sz w:val="24"/>
          <w:szCs w:val="24"/>
        </w:rPr>
        <w:t>kn bez PDV-a</w:t>
      </w:r>
      <w:r>
        <w:rPr>
          <w:rFonts w:ascii="Calibri" w:hAnsi="Calibri" w:cs="Calibri"/>
          <w:sz w:val="24"/>
          <w:szCs w:val="24"/>
        </w:rPr>
        <w:t xml:space="preserve">, odnosno </w:t>
      </w:r>
      <w:r>
        <w:rPr>
          <w:rFonts w:ascii="Calibri" w:hAnsi="Calibri" w:cs="Calibri"/>
          <w:bCs/>
          <w:sz w:val="24"/>
          <w:szCs w:val="24"/>
        </w:rPr>
        <w:t>__________</w:t>
      </w:r>
      <w:r>
        <w:rPr>
          <w:rFonts w:ascii="Calibri" w:hAnsi="Calibri" w:cs="Calibri"/>
          <w:b/>
          <w:bCs/>
          <w:sz w:val="24"/>
          <w:szCs w:val="24"/>
        </w:rPr>
        <w:t xml:space="preserve"> kn s PDV-om</w:t>
      </w:r>
      <w:r>
        <w:rPr>
          <w:rFonts w:ascii="Calibri" w:hAnsi="Calibri" w:cs="Calibri"/>
          <w:sz w:val="24"/>
          <w:szCs w:val="24"/>
        </w:rPr>
        <w:t>.</w:t>
      </w:r>
    </w:p>
    <w:p w:rsidR="007032CC" w:rsidRDefault="00D46DA7">
      <w:pPr>
        <w:pStyle w:val="NoSpacing"/>
        <w:jc w:val="both"/>
        <w:rPr>
          <w:rFonts w:eastAsia="Arial" w:cs="Calibri"/>
          <w:bCs/>
          <w:sz w:val="24"/>
          <w:szCs w:val="24"/>
        </w:rPr>
      </w:pPr>
      <w:r>
        <w:rPr>
          <w:rFonts w:eastAsia="Arial" w:cs="Calibri"/>
          <w:bCs/>
          <w:sz w:val="24"/>
          <w:szCs w:val="24"/>
        </w:rPr>
        <w:t>Jedinične cijene utvrđene u ponudi Isporučitelja iz članka 2. ovog Ugovora su nepromjenjive i vrijede kroz cijelo vrijeme važenja Ugovora, a uključuju sve troškove FCO istovarno mjesto Naručitelja.</w:t>
      </w:r>
    </w:p>
    <w:p w:rsidR="007032CC" w:rsidRDefault="007032CC">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rsidR="007032CC" w:rsidRDefault="00D46DA7">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MJESTO ISPORUKE ROBE</w:t>
      </w:r>
    </w:p>
    <w:p w:rsidR="007032CC" w:rsidRDefault="00D46DA7">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3.</w:t>
      </w:r>
    </w:p>
    <w:p w:rsidR="007032CC" w:rsidRDefault="00D46DA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 za infektivne bolesti „Dr. Fran Mihaljević“, Mirogojska cesta 8, 10000 Zagreb.</w:t>
      </w:r>
    </w:p>
    <w:p w:rsidR="007032CC" w:rsidRDefault="00D46DA7">
      <w:pPr>
        <w:spacing w:after="0" w:line="240" w:lineRule="auto"/>
        <w:jc w:val="center"/>
        <w:rPr>
          <w:rFonts w:cstheme="minorHAnsi"/>
          <w:b/>
          <w:sz w:val="24"/>
          <w:szCs w:val="24"/>
          <w:lang w:val="en-GB" w:eastAsia="hr-HR"/>
        </w:rPr>
      </w:pPr>
      <w:r>
        <w:rPr>
          <w:rFonts w:cstheme="minorHAnsi"/>
          <w:b/>
          <w:sz w:val="24"/>
          <w:szCs w:val="24"/>
          <w:lang w:val="en-GB" w:eastAsia="hr-HR"/>
        </w:rPr>
        <w:t>ROKOVI</w:t>
      </w:r>
    </w:p>
    <w:p w:rsidR="007032CC" w:rsidRDefault="00D46DA7">
      <w:pPr>
        <w:spacing w:after="0" w:line="240" w:lineRule="auto"/>
        <w:jc w:val="center"/>
        <w:rPr>
          <w:rFonts w:cstheme="minorHAnsi"/>
          <w:sz w:val="24"/>
          <w:szCs w:val="24"/>
          <w:lang w:val="en-GB" w:eastAsia="hr-HR"/>
        </w:rPr>
      </w:pPr>
      <w:r>
        <w:rPr>
          <w:rFonts w:cstheme="minorHAnsi"/>
          <w:sz w:val="24"/>
          <w:szCs w:val="24"/>
          <w:lang w:val="en-GB" w:eastAsia="hr-HR"/>
        </w:rPr>
        <w:t>Članak 4.</w:t>
      </w:r>
    </w:p>
    <w:p w:rsidR="007032CC" w:rsidRDefault="00D46DA7">
      <w:pPr>
        <w:spacing w:after="0" w:line="240" w:lineRule="auto"/>
        <w:jc w:val="both"/>
        <w:rPr>
          <w:rFonts w:cstheme="minorHAnsi"/>
          <w:sz w:val="24"/>
          <w:szCs w:val="24"/>
          <w:lang w:val="en-GB" w:eastAsia="hr-HR"/>
        </w:rPr>
      </w:pPr>
      <w:r>
        <w:rPr>
          <w:rFonts w:cstheme="minorHAnsi"/>
          <w:sz w:val="24"/>
          <w:szCs w:val="24"/>
          <w:lang w:val="en-GB" w:eastAsia="hr-HR"/>
        </w:rPr>
        <w:t>Ugovor se sklapa na 30 dana odnosno do isporuke predmetne opreme prema članku 1. ovog Ugovora.</w:t>
      </w:r>
    </w:p>
    <w:p w:rsidR="007032CC" w:rsidRDefault="00D46DA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rsidR="007032CC" w:rsidRDefault="007032CC">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rsidR="007032CC" w:rsidRDefault="00D46DA7">
      <w:pPr>
        <w:spacing w:after="0"/>
        <w:jc w:val="center"/>
        <w:rPr>
          <w:rFonts w:cstheme="minorHAnsi"/>
          <w:b/>
          <w:sz w:val="24"/>
          <w:szCs w:val="24"/>
          <w:lang w:eastAsia="hr-HR"/>
        </w:rPr>
      </w:pPr>
      <w:r>
        <w:rPr>
          <w:rFonts w:cstheme="minorHAnsi"/>
          <w:b/>
          <w:sz w:val="24"/>
          <w:szCs w:val="24"/>
          <w:lang w:eastAsia="hr-HR"/>
        </w:rPr>
        <w:t>PRAVA I OBVEZE ISPORUČITELJA</w:t>
      </w:r>
    </w:p>
    <w:p w:rsidR="007032CC" w:rsidRDefault="00D46DA7">
      <w:pPr>
        <w:spacing w:after="0"/>
        <w:jc w:val="center"/>
        <w:rPr>
          <w:rFonts w:cstheme="minorHAnsi"/>
          <w:sz w:val="24"/>
          <w:szCs w:val="24"/>
          <w:lang w:eastAsia="hr-HR"/>
        </w:rPr>
      </w:pPr>
      <w:r>
        <w:rPr>
          <w:rFonts w:cstheme="minorHAnsi"/>
          <w:sz w:val="24"/>
          <w:szCs w:val="24"/>
          <w:lang w:eastAsia="hr-HR"/>
        </w:rPr>
        <w:t>Članak 5.</w:t>
      </w:r>
    </w:p>
    <w:p w:rsidR="007032CC" w:rsidRDefault="00D46DA7">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robe iz članka 1. ovog Ugovora, a sve u skladu s </w:t>
      </w:r>
      <w:r>
        <w:rPr>
          <w:rFonts w:asciiTheme="minorHAnsi" w:hAnsiTheme="minorHAnsi" w:cstheme="minorHAnsi"/>
          <w:sz w:val="24"/>
          <w:szCs w:val="24"/>
        </w:rPr>
        <w:lastRenderedPageBreak/>
        <w:t xml:space="preserve">Ugovorom, Tehničkom dokumentacijom, važećim propisima, zakonima, standardima, tehničkim normativima i pravilima struke. </w:t>
      </w:r>
    </w:p>
    <w:p w:rsidR="007032CC" w:rsidRDefault="00D46DA7">
      <w:pPr>
        <w:spacing w:after="0"/>
        <w:jc w:val="both"/>
        <w:rPr>
          <w:rFonts w:cstheme="minorHAnsi"/>
          <w:sz w:val="24"/>
          <w:szCs w:val="24"/>
        </w:rPr>
      </w:pPr>
      <w:r>
        <w:rPr>
          <w:rFonts w:cstheme="minorHAnsi"/>
          <w:sz w:val="24"/>
          <w:szCs w:val="24"/>
          <w:lang w:eastAsia="hr-HR"/>
        </w:rPr>
        <w:t xml:space="preserve">Isporučitelj se obvezuje nakon isporuke robe,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rsidR="007032CC" w:rsidRDefault="00D46DA7">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rsidR="007032CC" w:rsidRDefault="00D46DA7">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Pr>
          <w:rFonts w:cstheme="minorHAnsi"/>
          <w:sz w:val="24"/>
          <w:szCs w:val="24"/>
        </w:rPr>
        <w:t>.</w:t>
      </w:r>
    </w:p>
    <w:p w:rsidR="007032CC" w:rsidRDefault="00D46DA7">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rsidR="007032CC" w:rsidRDefault="007032CC">
      <w:pPr>
        <w:pStyle w:val="BodyText1"/>
        <w:shd w:val="clear" w:color="auto" w:fill="auto"/>
        <w:spacing w:before="0" w:after="0" w:line="240" w:lineRule="auto"/>
        <w:ind w:left="680" w:hanging="660"/>
        <w:jc w:val="center"/>
        <w:rPr>
          <w:rFonts w:asciiTheme="minorHAnsi" w:hAnsiTheme="minorHAnsi" w:cstheme="minorHAnsi"/>
          <w:b/>
          <w:sz w:val="24"/>
          <w:szCs w:val="24"/>
        </w:rPr>
      </w:pPr>
    </w:p>
    <w:p w:rsidR="007032CC" w:rsidRDefault="00D46DA7">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rsidR="007032CC" w:rsidRDefault="00D46DA7">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p>
    <w:p w:rsidR="007032CC" w:rsidRDefault="00D46DA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robe, Isporučitelj će Naručitelju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rsidR="007032CC" w:rsidRDefault="00D46DA7">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rsidR="007032CC" w:rsidRDefault="007032CC">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rsidR="007032CC" w:rsidRDefault="00D46DA7">
      <w:pPr>
        <w:spacing w:after="0"/>
        <w:jc w:val="center"/>
        <w:rPr>
          <w:rFonts w:cstheme="minorHAnsi"/>
          <w:b/>
          <w:sz w:val="24"/>
          <w:szCs w:val="24"/>
          <w:lang w:eastAsia="hr-HR"/>
        </w:rPr>
      </w:pPr>
      <w:r>
        <w:rPr>
          <w:rFonts w:cstheme="minorHAnsi"/>
          <w:b/>
          <w:sz w:val="24"/>
          <w:szCs w:val="24"/>
          <w:lang w:eastAsia="hr-HR"/>
        </w:rPr>
        <w:t>PRAVA I OBVEZE NARUČITELJA</w:t>
      </w:r>
    </w:p>
    <w:p w:rsidR="007032CC" w:rsidRDefault="00D46DA7">
      <w:pPr>
        <w:spacing w:after="0"/>
        <w:jc w:val="center"/>
        <w:rPr>
          <w:rFonts w:cstheme="minorHAnsi"/>
          <w:sz w:val="24"/>
          <w:szCs w:val="24"/>
          <w:lang w:eastAsia="hr-HR"/>
        </w:rPr>
      </w:pPr>
      <w:r>
        <w:rPr>
          <w:rFonts w:cstheme="minorHAnsi"/>
          <w:sz w:val="24"/>
          <w:szCs w:val="24"/>
          <w:lang w:eastAsia="hr-HR"/>
        </w:rPr>
        <w:t>Članak 7.</w:t>
      </w:r>
    </w:p>
    <w:p w:rsidR="007032CC" w:rsidRDefault="00D46DA7">
      <w:pPr>
        <w:pStyle w:val="NoSpacing"/>
        <w:spacing w:line="276" w:lineRule="auto"/>
        <w:jc w:val="both"/>
        <w:rPr>
          <w:rFonts w:cstheme="minorHAnsi"/>
          <w:sz w:val="24"/>
          <w:szCs w:val="24"/>
          <w:lang w:eastAsia="hr-HR"/>
        </w:rPr>
      </w:pPr>
      <w:r>
        <w:rPr>
          <w:rFonts w:cstheme="minorHAnsi"/>
          <w:sz w:val="24"/>
          <w:szCs w:val="24"/>
          <w:lang w:eastAsia="hr-HR"/>
        </w:rPr>
        <w:t>Naručitelj se obvezuje ispostavljeni elektronički račun platiti u roku najkasnije 60 dana od dana isporuke robe prema pojedinačnoj narudžbi i ispostavi elektroničkog računa.</w:t>
      </w:r>
    </w:p>
    <w:p w:rsidR="007032CC" w:rsidRDefault="00D46DA7">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rok plaćanja ne teče do primitka ispravnog elektroničkog računa.</w:t>
      </w:r>
    </w:p>
    <w:p w:rsidR="007032CC" w:rsidRDefault="00D46DA7">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rsidR="007032CC" w:rsidRDefault="007032CC">
      <w:pPr>
        <w:pStyle w:val="BodyText1"/>
        <w:shd w:val="clear" w:color="auto" w:fill="auto"/>
        <w:spacing w:before="0" w:after="0" w:line="240" w:lineRule="auto"/>
        <w:ind w:left="680" w:hanging="660"/>
        <w:jc w:val="center"/>
        <w:rPr>
          <w:rFonts w:asciiTheme="minorHAnsi" w:hAnsiTheme="minorHAnsi" w:cstheme="minorHAnsi"/>
          <w:b/>
          <w:sz w:val="24"/>
          <w:szCs w:val="24"/>
        </w:rPr>
      </w:pPr>
    </w:p>
    <w:p w:rsidR="007032CC" w:rsidRDefault="00D46DA7">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rsidR="007032CC" w:rsidRDefault="00D46DA7">
      <w:pPr>
        <w:spacing w:after="0"/>
        <w:jc w:val="center"/>
        <w:rPr>
          <w:rFonts w:cstheme="minorHAnsi"/>
          <w:sz w:val="24"/>
          <w:szCs w:val="24"/>
          <w:lang w:eastAsia="hr-HR"/>
        </w:rPr>
      </w:pPr>
      <w:r>
        <w:rPr>
          <w:rFonts w:cstheme="minorHAnsi"/>
          <w:sz w:val="24"/>
          <w:szCs w:val="24"/>
          <w:lang w:eastAsia="hr-HR"/>
        </w:rPr>
        <w:t>Članak 8.</w:t>
      </w:r>
    </w:p>
    <w:p w:rsidR="007032CC" w:rsidRDefault="00D46DA7">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rsidR="007032CC" w:rsidRDefault="00D46DA7">
      <w:pPr>
        <w:numPr>
          <w:ilvl w:val="0"/>
          <w:numId w:val="18"/>
        </w:numPr>
        <w:spacing w:after="0"/>
        <w:jc w:val="both"/>
        <w:rPr>
          <w:rFonts w:cstheme="minorHAnsi"/>
          <w:sz w:val="24"/>
          <w:szCs w:val="24"/>
          <w:lang w:eastAsia="hr-HR"/>
        </w:rPr>
      </w:pPr>
      <w:r>
        <w:rPr>
          <w:rFonts w:cstheme="minorHAnsi"/>
          <w:sz w:val="24"/>
          <w:szCs w:val="24"/>
          <w:lang w:eastAsia="hr-HR"/>
        </w:rPr>
        <w:t>ne isporuči robu u roku određenom ovim ugovorom</w:t>
      </w:r>
    </w:p>
    <w:p w:rsidR="007032CC" w:rsidRDefault="00D46DA7">
      <w:pPr>
        <w:numPr>
          <w:ilvl w:val="0"/>
          <w:numId w:val="18"/>
        </w:numPr>
        <w:spacing w:after="0"/>
        <w:jc w:val="both"/>
        <w:rPr>
          <w:rFonts w:cstheme="minorHAnsi"/>
          <w:sz w:val="24"/>
          <w:szCs w:val="24"/>
          <w:lang w:eastAsia="hr-HR"/>
        </w:rPr>
      </w:pPr>
      <w:r>
        <w:rPr>
          <w:rFonts w:cstheme="minorHAnsi"/>
          <w:sz w:val="24"/>
          <w:szCs w:val="24"/>
          <w:lang w:eastAsia="hr-HR"/>
        </w:rPr>
        <w:t>isporuči robu koja nema ugovorenu kvalitetu i karakteristike</w:t>
      </w:r>
    </w:p>
    <w:p w:rsidR="007032CC" w:rsidRDefault="00D46DA7">
      <w:pPr>
        <w:numPr>
          <w:ilvl w:val="0"/>
          <w:numId w:val="18"/>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rsidR="007032CC" w:rsidRDefault="00D46DA7">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rsidR="007032CC" w:rsidRDefault="00D46DA7">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rsidR="005B6A9A" w:rsidRDefault="005B6A9A">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5B6A9A" w:rsidRDefault="005B6A9A">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7032CC" w:rsidRDefault="007032CC">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7032CC" w:rsidRDefault="00D46DA7">
      <w:pPr>
        <w:spacing w:after="0"/>
        <w:jc w:val="center"/>
        <w:rPr>
          <w:rFonts w:cstheme="minorHAnsi"/>
          <w:b/>
          <w:sz w:val="24"/>
          <w:szCs w:val="24"/>
        </w:rPr>
      </w:pPr>
      <w:r>
        <w:rPr>
          <w:rFonts w:cstheme="minorHAnsi"/>
          <w:b/>
          <w:sz w:val="24"/>
          <w:szCs w:val="24"/>
        </w:rPr>
        <w:lastRenderedPageBreak/>
        <w:t>JAMSTVO ZA OTKLANJANJE NEDOSTATAKA U JAMSTVENOM ROKU</w:t>
      </w:r>
    </w:p>
    <w:p w:rsidR="007032CC" w:rsidRDefault="00D46DA7">
      <w:pPr>
        <w:spacing w:after="0"/>
        <w:jc w:val="center"/>
        <w:rPr>
          <w:rFonts w:cstheme="minorHAnsi"/>
          <w:sz w:val="24"/>
          <w:szCs w:val="24"/>
        </w:rPr>
      </w:pPr>
      <w:r>
        <w:rPr>
          <w:rFonts w:cstheme="minorHAnsi"/>
          <w:sz w:val="24"/>
          <w:szCs w:val="24"/>
        </w:rPr>
        <w:t>Članak 9.</w:t>
      </w:r>
    </w:p>
    <w:p w:rsidR="007032CC" w:rsidRDefault="00D46DA7">
      <w:pPr>
        <w:jc w:val="both"/>
        <w:rPr>
          <w:rFonts w:cstheme="minorHAnsi"/>
          <w:sz w:val="24"/>
          <w:szCs w:val="24"/>
        </w:rPr>
      </w:pPr>
      <w:r>
        <w:rPr>
          <w:rFonts w:cstheme="minorHAnsi"/>
          <w:sz w:val="24"/>
          <w:szCs w:val="24"/>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rsidR="007032CC" w:rsidRDefault="00D46DA7">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rsidR="007032CC" w:rsidRDefault="00D46DA7">
      <w:pPr>
        <w:jc w:val="both"/>
        <w:rPr>
          <w:rFonts w:cstheme="minorHAnsi"/>
          <w:sz w:val="24"/>
          <w:szCs w:val="24"/>
        </w:rPr>
      </w:pPr>
      <w:r>
        <w:rPr>
          <w:rFonts w:cstheme="minorHAnsi"/>
          <w:sz w:val="24"/>
          <w:szCs w:val="24"/>
        </w:rPr>
        <w:t>Jamstvo se dostavlja u obliku:</w:t>
      </w:r>
    </w:p>
    <w:p w:rsidR="007032CC" w:rsidRDefault="00D46DA7">
      <w:pPr>
        <w:pStyle w:val="ListParagraph"/>
        <w:numPr>
          <w:ilvl w:val="0"/>
          <w:numId w:val="17"/>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rsidR="007032CC" w:rsidRDefault="00D46DA7">
      <w:pPr>
        <w:pStyle w:val="ListParagraph"/>
        <w:numPr>
          <w:ilvl w:val="0"/>
          <w:numId w:val="17"/>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rsidR="007032CC" w:rsidRDefault="00D46DA7">
      <w:pPr>
        <w:pStyle w:val="ListParagraph"/>
        <w:numPr>
          <w:ilvl w:val="0"/>
          <w:numId w:val="17"/>
        </w:numPr>
        <w:jc w:val="both"/>
        <w:rPr>
          <w:rFonts w:cstheme="minorHAnsi"/>
          <w:sz w:val="24"/>
          <w:szCs w:val="24"/>
          <w:lang w:val="pl-PL"/>
        </w:rPr>
      </w:pPr>
      <w:r>
        <w:rPr>
          <w:rFonts w:cstheme="minorHAnsi"/>
          <w:sz w:val="24"/>
          <w:szCs w:val="24"/>
        </w:rPr>
        <w:t xml:space="preserve">neovisno od jamstva kojeg je propisao naručitelj, 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JON</w:t>
      </w:r>
      <w:r>
        <w:rPr>
          <w:rFonts w:cstheme="minorHAnsi"/>
          <w:b/>
          <w:color w:val="FF0000"/>
          <w:sz w:val="24"/>
          <w:szCs w:val="24"/>
        </w:rPr>
        <w:t xml:space="preserve"> </w:t>
      </w:r>
      <w:r>
        <w:rPr>
          <w:rFonts w:cstheme="minorHAnsi"/>
          <w:sz w:val="24"/>
          <w:szCs w:val="24"/>
        </w:rPr>
        <w:t>(jamstvo za otklanjanje nedostataka u jamstvenom roku).</w:t>
      </w:r>
    </w:p>
    <w:p w:rsidR="007032CC" w:rsidRDefault="00D46DA7">
      <w:pPr>
        <w:jc w:val="both"/>
        <w:rPr>
          <w:rFonts w:cstheme="minorHAnsi"/>
          <w:sz w:val="24"/>
          <w:szCs w:val="24"/>
        </w:rPr>
      </w:pPr>
      <w:r>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rsidR="007032CC" w:rsidRDefault="00D46DA7">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rsidR="007032CC" w:rsidRDefault="00D46DA7">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10.</w:t>
      </w:r>
    </w:p>
    <w:p w:rsidR="007032CC" w:rsidRDefault="00D46DA7">
      <w:pPr>
        <w:widowControl w:val="0"/>
        <w:ind w:right="60"/>
        <w:jc w:val="both"/>
        <w:rPr>
          <w:rFonts w:ascii="Calibri" w:hAnsi="Calibri" w:cs="Calibri"/>
          <w:sz w:val="24"/>
          <w:szCs w:val="24"/>
        </w:rPr>
      </w:pPr>
      <w:r>
        <w:rPr>
          <w:rFonts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rsidR="007032CC" w:rsidRDefault="00D46DA7">
      <w:pPr>
        <w:widowControl w:val="0"/>
        <w:ind w:right="60"/>
        <w:jc w:val="both"/>
        <w:rPr>
          <w:rFonts w:ascii="Calibri" w:hAnsi="Calibri" w:cs="Calibri"/>
          <w:sz w:val="24"/>
          <w:szCs w:val="24"/>
        </w:rPr>
      </w:pPr>
      <w:r>
        <w:rPr>
          <w:rFonts w:cs="Calibri"/>
          <w:sz w:val="24"/>
          <w:szCs w:val="24"/>
        </w:rPr>
        <w:t>Naručitelj može prihvatiti isporuku naručene robe i nakon zakašnjenja, s tim da zadržava pravo obračunati kaznu, bez prethodne obavijesti Isporučitelju.</w:t>
      </w:r>
    </w:p>
    <w:p w:rsidR="007032CC" w:rsidRDefault="00D46DA7">
      <w:pPr>
        <w:widowControl w:val="0"/>
        <w:ind w:right="60"/>
        <w:jc w:val="both"/>
        <w:rPr>
          <w:rFonts w:ascii="Calibri" w:hAnsi="Calibri" w:cs="Calibri"/>
          <w:sz w:val="24"/>
          <w:szCs w:val="24"/>
        </w:rPr>
      </w:pPr>
      <w:r>
        <w:rPr>
          <w:rFonts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rsidR="007032CC" w:rsidRDefault="00D46DA7">
      <w:pPr>
        <w:widowControl w:val="0"/>
        <w:ind w:right="60"/>
        <w:jc w:val="both"/>
        <w:rPr>
          <w:rFonts w:ascii="Calibri" w:hAnsi="Calibri" w:cs="Calibri"/>
          <w:sz w:val="24"/>
          <w:szCs w:val="24"/>
        </w:rPr>
      </w:pPr>
      <w:r>
        <w:rPr>
          <w:rFonts w:cs="Calibri"/>
          <w:sz w:val="24"/>
          <w:szCs w:val="24"/>
        </w:rPr>
        <w:t>Ukoliko je Naručitelj pretrpio štetu veću od iznosa ugovorne kazne iz stavka 3. ovog članka Naručitelj ima pravo zahtijevati razliku do potpune naknade štete.</w:t>
      </w:r>
    </w:p>
    <w:p w:rsidR="007032CC" w:rsidRDefault="00D46DA7">
      <w:pPr>
        <w:widowControl w:val="0"/>
        <w:ind w:right="60"/>
        <w:jc w:val="both"/>
        <w:rPr>
          <w:rFonts w:ascii="Calibri" w:hAnsi="Calibri" w:cs="Calibri"/>
          <w:sz w:val="24"/>
          <w:szCs w:val="24"/>
        </w:rPr>
      </w:pPr>
      <w:r>
        <w:rPr>
          <w:rFonts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7032CC" w:rsidRDefault="00D46DA7">
      <w:pPr>
        <w:spacing w:after="0"/>
        <w:jc w:val="center"/>
        <w:rPr>
          <w:rFonts w:cstheme="minorHAnsi"/>
          <w:b/>
          <w:sz w:val="24"/>
          <w:szCs w:val="24"/>
          <w:lang w:eastAsia="hr-HR"/>
        </w:rPr>
      </w:pPr>
      <w:r>
        <w:rPr>
          <w:rFonts w:cstheme="minorHAnsi"/>
          <w:b/>
          <w:sz w:val="24"/>
          <w:szCs w:val="24"/>
          <w:lang w:eastAsia="hr-HR"/>
        </w:rPr>
        <w:lastRenderedPageBreak/>
        <w:t>VIŠA SILA</w:t>
      </w:r>
    </w:p>
    <w:p w:rsidR="007032CC" w:rsidRDefault="00D46DA7">
      <w:pPr>
        <w:spacing w:after="0" w:line="240" w:lineRule="auto"/>
        <w:jc w:val="center"/>
        <w:rPr>
          <w:rFonts w:cstheme="minorHAnsi"/>
          <w:sz w:val="24"/>
          <w:szCs w:val="24"/>
          <w:lang w:eastAsia="hr-HR"/>
        </w:rPr>
      </w:pPr>
      <w:r>
        <w:rPr>
          <w:rFonts w:cstheme="minorHAnsi"/>
          <w:sz w:val="24"/>
          <w:szCs w:val="24"/>
          <w:lang w:eastAsia="hr-HR"/>
        </w:rPr>
        <w:t>Članak 11.</w:t>
      </w:r>
    </w:p>
    <w:p w:rsidR="007032CC" w:rsidRDefault="00D46DA7">
      <w:pPr>
        <w:spacing w:after="0" w:line="240" w:lineRule="auto"/>
        <w:jc w:val="both"/>
        <w:rPr>
          <w:rFonts w:cstheme="minorHAnsi"/>
          <w:sz w:val="24"/>
          <w:szCs w:val="24"/>
          <w:lang w:eastAsia="hr-HR"/>
        </w:rPr>
      </w:pPr>
      <w:r>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rsidR="007032CC" w:rsidRDefault="007032CC">
      <w:pPr>
        <w:spacing w:after="0"/>
        <w:rPr>
          <w:rFonts w:cstheme="minorHAnsi"/>
          <w:sz w:val="24"/>
          <w:szCs w:val="24"/>
          <w:highlight w:val="yellow"/>
          <w:lang w:eastAsia="hr-HR"/>
        </w:rPr>
      </w:pPr>
    </w:p>
    <w:p w:rsidR="007032CC" w:rsidRDefault="00D46DA7">
      <w:pPr>
        <w:spacing w:after="0"/>
        <w:jc w:val="center"/>
        <w:rPr>
          <w:rFonts w:cstheme="minorHAnsi"/>
          <w:b/>
          <w:sz w:val="24"/>
          <w:szCs w:val="24"/>
          <w:lang w:eastAsia="hr-HR"/>
        </w:rPr>
      </w:pPr>
      <w:r>
        <w:rPr>
          <w:rFonts w:cstheme="minorHAnsi"/>
          <w:b/>
          <w:sz w:val="24"/>
          <w:szCs w:val="24"/>
          <w:lang w:eastAsia="hr-HR"/>
        </w:rPr>
        <w:t>PRIJELAZNE I ZAVRŠNE ODREDBE</w:t>
      </w:r>
    </w:p>
    <w:p w:rsidR="007032CC" w:rsidRDefault="00D46DA7">
      <w:pPr>
        <w:spacing w:after="0"/>
        <w:jc w:val="center"/>
        <w:rPr>
          <w:rFonts w:cstheme="minorHAnsi"/>
          <w:sz w:val="24"/>
          <w:szCs w:val="24"/>
          <w:lang w:eastAsia="hr-HR"/>
        </w:rPr>
      </w:pPr>
      <w:r>
        <w:rPr>
          <w:rFonts w:cstheme="minorHAnsi"/>
          <w:sz w:val="24"/>
          <w:szCs w:val="24"/>
          <w:lang w:eastAsia="hr-HR"/>
        </w:rPr>
        <w:t>Članak 12.</w:t>
      </w:r>
    </w:p>
    <w:p w:rsidR="007032CC" w:rsidRDefault="00D46DA7">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rsidR="007032CC" w:rsidRDefault="00D46DA7">
      <w:pPr>
        <w:spacing w:after="0"/>
        <w:jc w:val="center"/>
        <w:rPr>
          <w:rFonts w:cstheme="minorHAnsi"/>
          <w:sz w:val="24"/>
          <w:szCs w:val="24"/>
          <w:lang w:eastAsia="hr-HR"/>
        </w:rPr>
      </w:pPr>
      <w:r>
        <w:rPr>
          <w:rFonts w:cstheme="minorHAnsi"/>
          <w:sz w:val="24"/>
          <w:szCs w:val="24"/>
          <w:lang w:eastAsia="hr-HR"/>
        </w:rPr>
        <w:t>Članak 13.</w:t>
      </w:r>
    </w:p>
    <w:p w:rsidR="007032CC" w:rsidRDefault="00D46DA7">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rsidR="007032CC" w:rsidRDefault="00D46DA7">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p>
    <w:p w:rsidR="007032CC" w:rsidRDefault="00D46DA7">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rsidR="007032CC" w:rsidRDefault="007032CC">
      <w:pPr>
        <w:spacing w:after="0"/>
        <w:jc w:val="both"/>
        <w:rPr>
          <w:rFonts w:cstheme="minorHAnsi"/>
          <w:sz w:val="24"/>
          <w:szCs w:val="24"/>
          <w:lang w:eastAsia="hr-HR"/>
        </w:rPr>
      </w:pPr>
    </w:p>
    <w:p w:rsidR="007032CC" w:rsidRDefault="00D46DA7">
      <w:pPr>
        <w:spacing w:after="0"/>
        <w:jc w:val="center"/>
        <w:rPr>
          <w:rFonts w:cstheme="minorHAnsi"/>
          <w:sz w:val="24"/>
          <w:szCs w:val="24"/>
          <w:lang w:eastAsia="hr-HR"/>
        </w:rPr>
      </w:pPr>
      <w:r>
        <w:rPr>
          <w:rFonts w:cstheme="minorHAnsi"/>
          <w:sz w:val="24"/>
          <w:szCs w:val="24"/>
          <w:lang w:eastAsia="hr-HR"/>
        </w:rPr>
        <w:t>Članak 15.</w:t>
      </w:r>
    </w:p>
    <w:p w:rsidR="007032CC" w:rsidRDefault="00D46DA7">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rsidR="007032CC" w:rsidRDefault="007032CC">
      <w:pPr>
        <w:pStyle w:val="Azrastil"/>
        <w:tabs>
          <w:tab w:val="left" w:pos="709"/>
        </w:tabs>
        <w:rPr>
          <w:rFonts w:eastAsia="Arial"/>
          <w:sz w:val="24"/>
          <w:szCs w:val="24"/>
          <w:lang w:eastAsia="en-US"/>
        </w:rPr>
      </w:pPr>
    </w:p>
    <w:p w:rsidR="007032CC" w:rsidRDefault="007032CC">
      <w:pPr>
        <w:pStyle w:val="Azrastil"/>
        <w:tabs>
          <w:tab w:val="left" w:pos="709"/>
        </w:tabs>
        <w:rPr>
          <w:i/>
          <w:sz w:val="24"/>
          <w:szCs w:val="24"/>
          <w:lang w:val="en-US"/>
        </w:rPr>
      </w:pPr>
    </w:p>
    <w:p w:rsidR="007032CC" w:rsidRDefault="00D46DA7">
      <w:pPr>
        <w:spacing w:after="0"/>
        <w:rPr>
          <w:rFonts w:cstheme="minorHAnsi"/>
          <w:sz w:val="24"/>
          <w:szCs w:val="24"/>
          <w:lang w:eastAsia="hr-HR"/>
        </w:rPr>
      </w:pPr>
      <w:r>
        <w:rPr>
          <w:rFonts w:cstheme="minorHAnsi"/>
          <w:sz w:val="24"/>
          <w:szCs w:val="24"/>
          <w:lang w:eastAsia="hr-HR"/>
        </w:rPr>
        <w:t xml:space="preserve">ur.br. </w:t>
      </w:r>
      <w:r w:rsidR="005B6A9A">
        <w:rPr>
          <w:rFonts w:eastAsia="Times New Roman" w:cstheme="minorHAnsi"/>
          <w:sz w:val="24"/>
          <w:szCs w:val="24"/>
          <w:lang w:eastAsia="hr-HR"/>
        </w:rPr>
        <w:t>xxx-xxx-xxx</w:t>
      </w:r>
    </w:p>
    <w:p w:rsidR="007032CC" w:rsidRDefault="00D46DA7">
      <w:pPr>
        <w:spacing w:after="0"/>
        <w:rPr>
          <w:rFonts w:cstheme="minorHAnsi"/>
          <w:sz w:val="24"/>
          <w:szCs w:val="24"/>
          <w:lang w:eastAsia="hr-HR"/>
        </w:rPr>
      </w:pPr>
      <w:r>
        <w:rPr>
          <w:rFonts w:cstheme="minorHAnsi"/>
          <w:sz w:val="24"/>
          <w:szCs w:val="24"/>
          <w:lang w:eastAsia="hr-HR"/>
        </w:rPr>
        <w:t xml:space="preserve">U </w:t>
      </w:r>
      <w:r w:rsidRPr="005B6A9A">
        <w:rPr>
          <w:rFonts w:eastAsia="Times New Roman" w:cstheme="minorHAnsi"/>
          <w:sz w:val="24"/>
          <w:szCs w:val="24"/>
          <w:lang w:eastAsia="hr-HR"/>
        </w:rPr>
        <w:t>Zagrebu, xx.</w:t>
      </w:r>
      <w:r w:rsidR="005B6A9A">
        <w:rPr>
          <w:rFonts w:eastAsia="Times New Roman" w:cstheme="minorHAnsi"/>
          <w:sz w:val="24"/>
          <w:szCs w:val="24"/>
          <w:lang w:eastAsia="hr-HR"/>
        </w:rPr>
        <w:t>xx</w:t>
      </w:r>
      <w:r w:rsidRPr="005B6A9A">
        <w:rPr>
          <w:rFonts w:eastAsia="Times New Roman" w:cstheme="minorHAnsi"/>
          <w:sz w:val="24"/>
          <w:szCs w:val="24"/>
          <w:lang w:eastAsia="hr-HR"/>
        </w:rPr>
        <w:t>.</w:t>
      </w:r>
      <w:r w:rsidR="005B6A9A">
        <w:rPr>
          <w:rFonts w:eastAsia="Times New Roman" w:cstheme="minorHAnsi"/>
          <w:sz w:val="24"/>
          <w:szCs w:val="24"/>
          <w:lang w:eastAsia="hr-HR"/>
        </w:rPr>
        <w:t>xxx.</w:t>
      </w:r>
    </w:p>
    <w:p w:rsidR="007032CC" w:rsidRDefault="007032CC">
      <w:pPr>
        <w:spacing w:after="0"/>
        <w:rPr>
          <w:rFonts w:cstheme="minorHAnsi"/>
          <w:sz w:val="24"/>
          <w:szCs w:val="24"/>
          <w:lang w:eastAsia="hr-HR"/>
        </w:rPr>
      </w:pPr>
    </w:p>
    <w:p w:rsidR="007032CC" w:rsidRDefault="007032CC">
      <w:pPr>
        <w:spacing w:after="0"/>
        <w:rPr>
          <w:rFonts w:cstheme="minorHAnsi"/>
          <w:sz w:val="24"/>
          <w:szCs w:val="24"/>
          <w:lang w:eastAsia="hr-HR"/>
        </w:rPr>
      </w:pPr>
    </w:p>
    <w:p w:rsidR="007032CC" w:rsidRDefault="00D46DA7">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rsidR="007032CC" w:rsidRDefault="00D46DA7">
      <w:pPr>
        <w:spacing w:after="0"/>
        <w:rPr>
          <w:rFonts w:cstheme="minorHAnsi"/>
          <w:sz w:val="24"/>
          <w:szCs w:val="24"/>
        </w:rPr>
      </w:pPr>
      <w:r>
        <w:rPr>
          <w:rFonts w:cstheme="minorHAnsi"/>
          <w:sz w:val="24"/>
          <w:szCs w:val="24"/>
        </w:rPr>
        <w:t xml:space="preserve">                                                                                                                     Ravnateljica </w:t>
      </w:r>
    </w:p>
    <w:p w:rsidR="007032CC" w:rsidRDefault="00D46DA7">
      <w:pPr>
        <w:spacing w:after="0"/>
        <w:rPr>
          <w:rFonts w:cstheme="minorHAnsi"/>
          <w:sz w:val="24"/>
          <w:szCs w:val="24"/>
          <w:lang w:eastAsia="hr-HR"/>
        </w:rPr>
      </w:pPr>
      <w:r>
        <w:rPr>
          <w:rFonts w:cstheme="minorHAnsi"/>
          <w:sz w:val="24"/>
          <w:szCs w:val="24"/>
          <w:lang w:eastAsia="hr-HR"/>
        </w:rPr>
        <w:t xml:space="preserve">                                                                                               prof. dr. sc. Alemka Markotić, dr. med.</w:t>
      </w:r>
    </w:p>
    <w:p w:rsidR="007032CC" w:rsidRDefault="00D46DA7">
      <w:pPr>
        <w:spacing w:after="0"/>
        <w:rPr>
          <w:rFonts w:cstheme="minorHAnsi"/>
          <w:sz w:val="24"/>
          <w:szCs w:val="24"/>
          <w:lang w:eastAsia="hr-HR"/>
        </w:rPr>
      </w:pPr>
      <w:r>
        <w:rPr>
          <w:rFonts w:cstheme="minorHAnsi"/>
          <w:sz w:val="24"/>
          <w:szCs w:val="24"/>
          <w:lang w:eastAsia="hr-HR"/>
        </w:rPr>
        <w:tab/>
      </w: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7032CC">
      <w:pPr>
        <w:pStyle w:val="Azrastil"/>
        <w:rPr>
          <w:i/>
          <w:szCs w:val="24"/>
          <w:lang w:val="en-US"/>
        </w:rPr>
      </w:pPr>
    </w:p>
    <w:p w:rsidR="007032CC" w:rsidRDefault="00D46DA7">
      <w:pPr>
        <w:pStyle w:val="Style1"/>
        <w:numPr>
          <w:ilvl w:val="0"/>
          <w:numId w:val="9"/>
        </w:numPr>
        <w:ind w:hanging="720"/>
        <w:rPr>
          <w:sz w:val="32"/>
        </w:rPr>
      </w:pPr>
      <w:bookmarkStart w:id="68" w:name="_Toc82517995"/>
      <w:r>
        <w:rPr>
          <w:sz w:val="32"/>
        </w:rPr>
        <w:t>Prilog 3 – PRIMOPREDAJNI ZAPISNIK</w:t>
      </w:r>
      <w:bookmarkEnd w:id="68"/>
    </w:p>
    <w:p w:rsidR="007032CC" w:rsidRDefault="007032CC">
      <w:pPr>
        <w:pStyle w:val="Azrastil"/>
        <w:rPr>
          <w:i/>
          <w:szCs w:val="20"/>
          <w:lang w:val="en-US"/>
        </w:rPr>
      </w:pPr>
    </w:p>
    <w:p w:rsidR="007032CC" w:rsidRDefault="007032CC">
      <w:pPr>
        <w:pStyle w:val="ListParagraph"/>
        <w:jc w:val="center"/>
        <w:rPr>
          <w:rFonts w:cs="Calibri"/>
          <w:b/>
        </w:rPr>
      </w:pPr>
    </w:p>
    <w:tbl>
      <w:tblPr>
        <w:tblStyle w:val="TableGrid"/>
        <w:tblW w:w="9742" w:type="dxa"/>
        <w:jc w:val="center"/>
        <w:tblLayout w:type="fixed"/>
        <w:tblLook w:val="04A0" w:firstRow="1" w:lastRow="0" w:firstColumn="1" w:lastColumn="0" w:noHBand="0" w:noVBand="1"/>
      </w:tblPr>
      <w:tblGrid>
        <w:gridCol w:w="9742"/>
      </w:tblGrid>
      <w:tr w:rsidR="007032CC">
        <w:trPr>
          <w:trHeight w:val="680"/>
          <w:jc w:val="center"/>
        </w:trPr>
        <w:tc>
          <w:tcPr>
            <w:tcW w:w="9742" w:type="dxa"/>
            <w:vAlign w:val="center"/>
          </w:tcPr>
          <w:p w:rsidR="007032CC" w:rsidRDefault="00D46DA7">
            <w:pPr>
              <w:pStyle w:val="ListParagraph"/>
              <w:widowControl w:val="0"/>
              <w:spacing w:after="0" w:line="360" w:lineRule="auto"/>
              <w:ind w:left="0"/>
              <w:rPr>
                <w:rFonts w:cs="Calibri"/>
              </w:rPr>
            </w:pPr>
            <w:r>
              <w:rPr>
                <w:rFonts w:eastAsia="Calibri" w:cs="Calibri"/>
              </w:rPr>
              <w:t>DATUM:</w:t>
            </w:r>
          </w:p>
        </w:tc>
      </w:tr>
    </w:tbl>
    <w:p w:rsidR="007032CC" w:rsidRDefault="007032CC">
      <w:pPr>
        <w:pStyle w:val="ListParagraph"/>
        <w:spacing w:line="360" w:lineRule="auto"/>
        <w:ind w:left="0"/>
        <w:jc w:val="both"/>
        <w:rPr>
          <w:rFonts w:cs="Calibri"/>
        </w:rPr>
      </w:pPr>
    </w:p>
    <w:tbl>
      <w:tblPr>
        <w:tblStyle w:val="TableGrid"/>
        <w:tblW w:w="9742" w:type="dxa"/>
        <w:jc w:val="center"/>
        <w:tblLayout w:type="fixed"/>
        <w:tblLook w:val="04A0" w:firstRow="1" w:lastRow="0" w:firstColumn="1" w:lastColumn="0" w:noHBand="0" w:noVBand="1"/>
      </w:tblPr>
      <w:tblGrid>
        <w:gridCol w:w="9742"/>
      </w:tblGrid>
      <w:tr w:rsidR="007032CC">
        <w:trPr>
          <w:trHeight w:val="723"/>
          <w:jc w:val="center"/>
        </w:trPr>
        <w:tc>
          <w:tcPr>
            <w:tcW w:w="9742" w:type="dxa"/>
          </w:tcPr>
          <w:p w:rsidR="007032CC" w:rsidRDefault="00D46DA7">
            <w:pPr>
              <w:pStyle w:val="ListParagraph"/>
              <w:widowControl w:val="0"/>
              <w:spacing w:after="0" w:line="360" w:lineRule="auto"/>
              <w:ind w:left="0"/>
              <w:rPr>
                <w:rFonts w:cs="Calibri"/>
              </w:rPr>
            </w:pPr>
            <w:r>
              <w:rPr>
                <w:rFonts w:eastAsia="Calibri" w:cs="Calibri"/>
              </w:rPr>
              <w:t>PREDMET PRIMOPREDAJE:</w:t>
            </w:r>
          </w:p>
        </w:tc>
      </w:tr>
      <w:tr w:rsidR="007032CC">
        <w:trPr>
          <w:trHeight w:val="585"/>
          <w:jc w:val="center"/>
        </w:trPr>
        <w:tc>
          <w:tcPr>
            <w:tcW w:w="9742" w:type="dxa"/>
          </w:tcPr>
          <w:p w:rsidR="007032CC" w:rsidRDefault="00D46DA7">
            <w:pPr>
              <w:pStyle w:val="ListParagraph"/>
              <w:widowControl w:val="0"/>
              <w:spacing w:after="0" w:line="360" w:lineRule="auto"/>
              <w:ind w:left="0"/>
              <w:rPr>
                <w:rFonts w:cs="Calibri"/>
              </w:rPr>
            </w:pPr>
            <w:r>
              <w:rPr>
                <w:rFonts w:eastAsia="Calibri" w:cs="Calibri"/>
              </w:rPr>
              <w:t>BROJ UGOVORA ILI BROJ NARUDŽBENICE:</w:t>
            </w:r>
          </w:p>
        </w:tc>
      </w:tr>
      <w:tr w:rsidR="007032CC">
        <w:trPr>
          <w:trHeight w:val="680"/>
          <w:jc w:val="center"/>
        </w:trPr>
        <w:tc>
          <w:tcPr>
            <w:tcW w:w="9742" w:type="dxa"/>
          </w:tcPr>
          <w:p w:rsidR="007032CC" w:rsidRDefault="00D46DA7">
            <w:pPr>
              <w:pStyle w:val="ListParagraph"/>
              <w:widowControl w:val="0"/>
              <w:spacing w:after="0" w:line="360" w:lineRule="auto"/>
              <w:ind w:left="0"/>
              <w:rPr>
                <w:rFonts w:cs="Calibri"/>
              </w:rPr>
            </w:pPr>
            <w:r>
              <w:rPr>
                <w:rFonts w:eastAsia="Calibri" w:cs="Calibri"/>
              </w:rPr>
              <w:t>GRUPA NABAVE (ako je primjenjivo):</w:t>
            </w:r>
          </w:p>
        </w:tc>
      </w:tr>
    </w:tbl>
    <w:p w:rsidR="007032CC" w:rsidRDefault="007032CC">
      <w:pPr>
        <w:pStyle w:val="ListParagraph"/>
        <w:spacing w:line="360" w:lineRule="auto"/>
        <w:ind w:left="0"/>
        <w:jc w:val="both"/>
        <w:rPr>
          <w:rFonts w:cs="Calibri"/>
        </w:rPr>
      </w:pPr>
    </w:p>
    <w:tbl>
      <w:tblPr>
        <w:tblW w:w="10070" w:type="dxa"/>
        <w:jc w:val="center"/>
        <w:tblLayout w:type="fixed"/>
        <w:tblLook w:val="04A0" w:firstRow="1" w:lastRow="0" w:firstColumn="1" w:lastColumn="0" w:noHBand="0" w:noVBand="1"/>
      </w:tblPr>
      <w:tblGrid>
        <w:gridCol w:w="613"/>
        <w:gridCol w:w="1452"/>
        <w:gridCol w:w="2100"/>
        <w:gridCol w:w="1237"/>
        <w:gridCol w:w="4668"/>
      </w:tblGrid>
      <w:tr w:rsidR="007032CC">
        <w:trPr>
          <w:trHeight w:val="312"/>
          <w:jc w:val="center"/>
        </w:trPr>
        <w:tc>
          <w:tcPr>
            <w:tcW w:w="6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032CC" w:rsidRDefault="00D46DA7">
            <w:pPr>
              <w:pStyle w:val="ListParagraph"/>
              <w:widowControl w:val="0"/>
              <w:ind w:left="0"/>
              <w:jc w:val="center"/>
              <w:rPr>
                <w:rFonts w:cs="Calibri"/>
                <w:b/>
              </w:rPr>
            </w:pPr>
            <w:r>
              <w:rPr>
                <w:rFonts w:cs="Calibri"/>
                <w:b/>
              </w:rPr>
              <w:t>rb.</w:t>
            </w:r>
          </w:p>
        </w:tc>
        <w:tc>
          <w:tcPr>
            <w:tcW w:w="14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032CC" w:rsidRDefault="00D46DA7">
            <w:pPr>
              <w:pStyle w:val="ListParagraph"/>
              <w:widowControl w:val="0"/>
              <w:ind w:left="0"/>
              <w:jc w:val="center"/>
              <w:rPr>
                <w:rFonts w:cs="Calibri"/>
                <w:b/>
              </w:rPr>
            </w:pPr>
            <w:r>
              <w:rPr>
                <w:rFonts w:cs="Calibri"/>
                <w:b/>
              </w:rPr>
              <w:t>ser. br. ili kat. br.</w:t>
            </w:r>
          </w:p>
        </w:tc>
        <w:tc>
          <w:tcPr>
            <w:tcW w:w="21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032CC" w:rsidRDefault="00D46DA7">
            <w:pPr>
              <w:pStyle w:val="ListParagraph"/>
              <w:widowControl w:val="0"/>
              <w:ind w:left="0"/>
              <w:jc w:val="center"/>
              <w:rPr>
                <w:rFonts w:cs="Calibri"/>
                <w:b/>
              </w:rPr>
            </w:pPr>
            <w:r>
              <w:rPr>
                <w:rFonts w:cs="Calibri"/>
                <w:b/>
              </w:rPr>
              <w:t>Naziv i tip</w:t>
            </w:r>
          </w:p>
        </w:tc>
        <w:tc>
          <w:tcPr>
            <w:tcW w:w="123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032CC" w:rsidRDefault="00D46DA7">
            <w:pPr>
              <w:pStyle w:val="ListParagraph"/>
              <w:widowControl w:val="0"/>
              <w:ind w:left="0"/>
              <w:jc w:val="center"/>
              <w:rPr>
                <w:rFonts w:cs="Calibri"/>
                <w:b/>
              </w:rPr>
            </w:pPr>
            <w:r>
              <w:rPr>
                <w:rFonts w:cs="Calibri"/>
                <w:b/>
              </w:rPr>
              <w:t>Količina</w:t>
            </w:r>
          </w:p>
        </w:tc>
        <w:tc>
          <w:tcPr>
            <w:tcW w:w="46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7032CC" w:rsidRDefault="00D46DA7">
            <w:pPr>
              <w:pStyle w:val="ListParagraph"/>
              <w:widowControl w:val="0"/>
              <w:ind w:left="0"/>
              <w:jc w:val="center"/>
              <w:rPr>
                <w:rFonts w:cs="Calibri"/>
                <w:b/>
              </w:rPr>
            </w:pPr>
            <w:r>
              <w:rPr>
                <w:rFonts w:cs="Calibri"/>
                <w:b/>
              </w:rPr>
              <w:t>ODJEL</w:t>
            </w:r>
          </w:p>
        </w:tc>
      </w:tr>
      <w:tr w:rsidR="007032CC">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jc w:val="center"/>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widowControl w:val="0"/>
              <w:rPr>
                <w:rFonts w:ascii="Arial" w:hAnsi="Arial" w:cs="Arial"/>
                <w:sz w:val="17"/>
                <w:szCs w:val="17"/>
              </w:rPr>
            </w:pPr>
          </w:p>
        </w:tc>
      </w:tr>
      <w:tr w:rsidR="007032CC">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r>
      <w:tr w:rsidR="007032CC">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r>
      <w:tr w:rsidR="007032CC">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r>
      <w:tr w:rsidR="007032CC">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rsidR="007032CC" w:rsidRDefault="007032CC">
            <w:pPr>
              <w:pStyle w:val="ListParagraph"/>
              <w:widowControl w:val="0"/>
              <w:ind w:left="0"/>
              <w:rPr>
                <w:rFonts w:cs="Calibri"/>
              </w:rPr>
            </w:pPr>
          </w:p>
        </w:tc>
      </w:tr>
    </w:tbl>
    <w:tbl>
      <w:tblPr>
        <w:tblStyle w:val="TableGrid"/>
        <w:tblW w:w="9742" w:type="dxa"/>
        <w:jc w:val="center"/>
        <w:tblLayout w:type="fixed"/>
        <w:tblLook w:val="04A0" w:firstRow="1" w:lastRow="0" w:firstColumn="1" w:lastColumn="0" w:noHBand="0" w:noVBand="1"/>
      </w:tblPr>
      <w:tblGrid>
        <w:gridCol w:w="9742"/>
      </w:tblGrid>
      <w:tr w:rsidR="007032CC">
        <w:trPr>
          <w:trHeight w:val="1265"/>
          <w:jc w:val="center"/>
        </w:trPr>
        <w:tc>
          <w:tcPr>
            <w:tcW w:w="9742" w:type="dxa"/>
            <w:vAlign w:val="center"/>
          </w:tcPr>
          <w:p w:rsidR="007032CC" w:rsidRDefault="00D46DA7">
            <w:pPr>
              <w:pStyle w:val="ListParagraph"/>
              <w:widowControl w:val="0"/>
              <w:spacing w:after="0" w:line="360" w:lineRule="auto"/>
              <w:ind w:left="0"/>
              <w:rPr>
                <w:rFonts w:cs="Calibri"/>
              </w:rPr>
            </w:pPr>
            <w:r>
              <w:rPr>
                <w:rFonts w:eastAsia="Calibri" w:cs="Calibri"/>
              </w:rPr>
              <w:t>JAMSTVENI ROK:</w:t>
            </w:r>
          </w:p>
        </w:tc>
      </w:tr>
    </w:tbl>
    <w:p w:rsidR="007032CC" w:rsidRDefault="007032CC">
      <w:pPr>
        <w:pStyle w:val="ListParagraph"/>
        <w:spacing w:line="360" w:lineRule="auto"/>
        <w:ind w:left="0"/>
        <w:jc w:val="both"/>
        <w:rPr>
          <w:rFonts w:cs="Calibri"/>
        </w:rPr>
      </w:pPr>
    </w:p>
    <w:p w:rsidR="007032CC" w:rsidRDefault="00D46DA7">
      <w:pPr>
        <w:pStyle w:val="ListParagraph"/>
        <w:ind w:left="0"/>
        <w:jc w:val="center"/>
        <w:rPr>
          <w:rFonts w:cs="Calibri"/>
        </w:rPr>
      </w:pPr>
      <w:r>
        <w:rPr>
          <w:rFonts w:cs="Calibri"/>
        </w:rPr>
        <w:t>Zapisnik je sastavljen u 2 (dva) istovjetna primjerka, od kojih svaka strana zadržava po jedan primjerak.</w:t>
      </w:r>
    </w:p>
    <w:p w:rsidR="007032CC" w:rsidRDefault="007032CC">
      <w:pPr>
        <w:pStyle w:val="ListParagraph"/>
        <w:spacing w:line="360" w:lineRule="auto"/>
        <w:ind w:left="0"/>
        <w:jc w:val="both"/>
        <w:rPr>
          <w:rFonts w:cs="Calibri"/>
        </w:rPr>
      </w:pPr>
    </w:p>
    <w:tbl>
      <w:tblPr>
        <w:tblStyle w:val="TableGrid"/>
        <w:tblW w:w="9474" w:type="dxa"/>
        <w:jc w:val="center"/>
        <w:tblLayout w:type="fixed"/>
        <w:tblLook w:val="04A0" w:firstRow="1" w:lastRow="0" w:firstColumn="1" w:lastColumn="0" w:noHBand="0" w:noVBand="1"/>
      </w:tblPr>
      <w:tblGrid>
        <w:gridCol w:w="4743"/>
        <w:gridCol w:w="4731"/>
      </w:tblGrid>
      <w:tr w:rsidR="007032CC">
        <w:trPr>
          <w:trHeight w:val="1147"/>
          <w:jc w:val="center"/>
        </w:trPr>
        <w:tc>
          <w:tcPr>
            <w:tcW w:w="4742" w:type="dxa"/>
          </w:tcPr>
          <w:p w:rsidR="007032CC" w:rsidRDefault="00D46DA7">
            <w:pPr>
              <w:pStyle w:val="ListParagraph"/>
              <w:widowControl w:val="0"/>
              <w:spacing w:after="0" w:line="360" w:lineRule="auto"/>
              <w:ind w:left="0"/>
              <w:jc w:val="both"/>
              <w:rPr>
                <w:rFonts w:cs="Calibri"/>
              </w:rPr>
            </w:pPr>
            <w:r>
              <w:rPr>
                <w:rFonts w:eastAsia="Calibri" w:cs="Calibri"/>
              </w:rPr>
              <w:t>ISPORUČITELJ (naziv):</w:t>
            </w:r>
          </w:p>
          <w:p w:rsidR="007032CC" w:rsidRDefault="007032CC">
            <w:pPr>
              <w:pStyle w:val="ListParagraph"/>
              <w:widowControl w:val="0"/>
              <w:spacing w:after="0" w:line="360" w:lineRule="auto"/>
              <w:ind w:left="0"/>
              <w:jc w:val="both"/>
              <w:rPr>
                <w:rFonts w:cs="Calibri"/>
              </w:rPr>
            </w:pPr>
          </w:p>
        </w:tc>
        <w:tc>
          <w:tcPr>
            <w:tcW w:w="4731" w:type="dxa"/>
          </w:tcPr>
          <w:p w:rsidR="007032CC" w:rsidRDefault="00D46DA7">
            <w:pPr>
              <w:widowControl w:val="0"/>
              <w:spacing w:after="0" w:line="240" w:lineRule="auto"/>
              <w:jc w:val="right"/>
              <w:rPr>
                <w:rFonts w:cs="Calibri"/>
              </w:rPr>
            </w:pPr>
            <w:r>
              <w:rPr>
                <w:rFonts w:eastAsia="Calibri" w:cs="Calibri"/>
              </w:rPr>
              <w:t>NARUČITELJ:</w:t>
            </w:r>
          </w:p>
          <w:p w:rsidR="007032CC" w:rsidRDefault="00D46DA7">
            <w:pPr>
              <w:widowControl w:val="0"/>
              <w:spacing w:after="0" w:line="240" w:lineRule="auto"/>
              <w:jc w:val="right"/>
              <w:rPr>
                <w:rFonts w:cs="Calibri"/>
              </w:rPr>
            </w:pPr>
            <w:r>
              <w:rPr>
                <w:rFonts w:eastAsia="Calibri" w:cs="Calibri"/>
              </w:rPr>
              <w:t>Klinika za infektivne bolesti „Dr. Fran Mihaljević“ Mirogojska 8, 10000 Zagreb</w:t>
            </w:r>
          </w:p>
        </w:tc>
      </w:tr>
      <w:tr w:rsidR="007032CC">
        <w:trPr>
          <w:trHeight w:val="593"/>
          <w:jc w:val="center"/>
        </w:trPr>
        <w:tc>
          <w:tcPr>
            <w:tcW w:w="4742" w:type="dxa"/>
          </w:tcPr>
          <w:p w:rsidR="007032CC" w:rsidRDefault="00D46DA7">
            <w:pPr>
              <w:pStyle w:val="ListParagraph"/>
              <w:widowControl w:val="0"/>
              <w:spacing w:after="0" w:line="360" w:lineRule="auto"/>
              <w:ind w:left="0"/>
              <w:jc w:val="both"/>
              <w:rPr>
                <w:rFonts w:cs="Calibri"/>
              </w:rPr>
            </w:pPr>
            <w:r>
              <w:rPr>
                <w:rFonts w:eastAsia="Calibri" w:cs="Calibri"/>
              </w:rPr>
              <w:t>ZA ISPORUČITELJA:</w:t>
            </w:r>
          </w:p>
          <w:p w:rsidR="007032CC" w:rsidRDefault="007032CC">
            <w:pPr>
              <w:pStyle w:val="ListParagraph"/>
              <w:widowControl w:val="0"/>
              <w:spacing w:after="0" w:line="360" w:lineRule="auto"/>
              <w:ind w:left="0"/>
              <w:jc w:val="both"/>
              <w:rPr>
                <w:rFonts w:cs="Calibri"/>
              </w:rPr>
            </w:pPr>
          </w:p>
        </w:tc>
        <w:tc>
          <w:tcPr>
            <w:tcW w:w="4731" w:type="dxa"/>
          </w:tcPr>
          <w:p w:rsidR="007032CC" w:rsidRDefault="00D46DA7">
            <w:pPr>
              <w:widowControl w:val="0"/>
              <w:spacing w:after="0" w:line="240" w:lineRule="auto"/>
              <w:jc w:val="right"/>
              <w:rPr>
                <w:rFonts w:cs="Calibri"/>
              </w:rPr>
            </w:pPr>
            <w:r>
              <w:rPr>
                <w:rFonts w:eastAsia="Calibri" w:cs="Calibri"/>
              </w:rPr>
              <w:t>ZA NARUČITELJA:</w:t>
            </w:r>
          </w:p>
          <w:p w:rsidR="007032CC" w:rsidRDefault="007032CC">
            <w:pPr>
              <w:widowControl w:val="0"/>
              <w:spacing w:after="0" w:line="240" w:lineRule="auto"/>
              <w:jc w:val="right"/>
              <w:rPr>
                <w:rFonts w:cs="Calibri"/>
              </w:rPr>
            </w:pPr>
          </w:p>
        </w:tc>
      </w:tr>
    </w:tbl>
    <w:p w:rsidR="007032CC" w:rsidRDefault="007032CC">
      <w:pPr>
        <w:rPr>
          <w:rFonts w:cstheme="minorHAnsi"/>
          <w:sz w:val="20"/>
          <w:szCs w:val="20"/>
        </w:rPr>
      </w:pPr>
    </w:p>
    <w:sectPr w:rsidR="007032CC">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A47" w:rsidRDefault="00D46DA7">
      <w:pPr>
        <w:spacing w:after="0" w:line="240" w:lineRule="auto"/>
      </w:pPr>
      <w:r>
        <w:separator/>
      </w:r>
    </w:p>
  </w:endnote>
  <w:endnote w:type="continuationSeparator" w:id="0">
    <w:p w:rsidR="00414A47" w:rsidRDefault="00D46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861904"/>
      <w:docPartObj>
        <w:docPartGallery w:val="Page Numbers (Bottom of Page)"/>
        <w:docPartUnique/>
      </w:docPartObj>
    </w:sdtPr>
    <w:sdtEndPr/>
    <w:sdtContent>
      <w:p w:rsidR="007032CC" w:rsidRDefault="00D46DA7">
        <w:pPr>
          <w:pStyle w:val="Footer"/>
          <w:jc w:val="center"/>
        </w:pPr>
        <w:r>
          <w:fldChar w:fldCharType="begin"/>
        </w:r>
        <w:r>
          <w:instrText>PAGE</w:instrText>
        </w:r>
        <w:r>
          <w:fldChar w:fldCharType="separate"/>
        </w:r>
        <w:r w:rsidR="00B9438E">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A47" w:rsidRDefault="00D46DA7">
      <w:pPr>
        <w:spacing w:after="0" w:line="240" w:lineRule="auto"/>
      </w:pPr>
      <w:r>
        <w:separator/>
      </w:r>
    </w:p>
  </w:footnote>
  <w:footnote w:type="continuationSeparator" w:id="0">
    <w:p w:rsidR="00414A47" w:rsidRDefault="00D46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3FFC"/>
    <w:multiLevelType w:val="multilevel"/>
    <w:tmpl w:val="BEFE97A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602F1F"/>
    <w:multiLevelType w:val="multilevel"/>
    <w:tmpl w:val="C97AD6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0617E3"/>
    <w:multiLevelType w:val="multilevel"/>
    <w:tmpl w:val="38380D3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14E0FD4"/>
    <w:multiLevelType w:val="multilevel"/>
    <w:tmpl w:val="D1F647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58827D9"/>
    <w:multiLevelType w:val="multilevel"/>
    <w:tmpl w:val="B3020AE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5FB72F1"/>
    <w:multiLevelType w:val="multilevel"/>
    <w:tmpl w:val="B568E8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FC04062"/>
    <w:multiLevelType w:val="multilevel"/>
    <w:tmpl w:val="5E6A93C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2F010C6"/>
    <w:multiLevelType w:val="multilevel"/>
    <w:tmpl w:val="5BA649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2BC1D0D"/>
    <w:multiLevelType w:val="multilevel"/>
    <w:tmpl w:val="3F82BC76"/>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3AD2377"/>
    <w:multiLevelType w:val="multilevel"/>
    <w:tmpl w:val="74705D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3FA4A2D"/>
    <w:multiLevelType w:val="multilevel"/>
    <w:tmpl w:val="B532E43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56C1C99"/>
    <w:multiLevelType w:val="multilevel"/>
    <w:tmpl w:val="7CE271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35F81C89"/>
    <w:multiLevelType w:val="multilevel"/>
    <w:tmpl w:val="D92266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9012D1A"/>
    <w:multiLevelType w:val="multilevel"/>
    <w:tmpl w:val="F306D5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FAD0DDE"/>
    <w:multiLevelType w:val="multilevel"/>
    <w:tmpl w:val="44DAAD7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1627E15"/>
    <w:multiLevelType w:val="multilevel"/>
    <w:tmpl w:val="851AC32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7" w15:restartNumberingAfterBreak="0">
    <w:nsid w:val="4E4B5608"/>
    <w:multiLevelType w:val="multilevel"/>
    <w:tmpl w:val="94D05D9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8270781"/>
    <w:multiLevelType w:val="multilevel"/>
    <w:tmpl w:val="33E8B3F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E31112D"/>
    <w:multiLevelType w:val="multilevel"/>
    <w:tmpl w:val="4C5A7D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E4D3E84"/>
    <w:multiLevelType w:val="multilevel"/>
    <w:tmpl w:val="008EA7A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6334B0B"/>
    <w:multiLevelType w:val="multilevel"/>
    <w:tmpl w:val="4F0264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76C2315E"/>
    <w:multiLevelType w:val="multilevel"/>
    <w:tmpl w:val="25F6CE3A"/>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
  </w:num>
  <w:num w:numId="3">
    <w:abstractNumId w:val="20"/>
  </w:num>
  <w:num w:numId="4">
    <w:abstractNumId w:val="19"/>
  </w:num>
  <w:num w:numId="5">
    <w:abstractNumId w:val="2"/>
  </w:num>
  <w:num w:numId="6">
    <w:abstractNumId w:val="17"/>
  </w:num>
  <w:num w:numId="7">
    <w:abstractNumId w:val="7"/>
  </w:num>
  <w:num w:numId="8">
    <w:abstractNumId w:val="9"/>
  </w:num>
  <w:num w:numId="9">
    <w:abstractNumId w:val="15"/>
  </w:num>
  <w:num w:numId="10">
    <w:abstractNumId w:val="11"/>
  </w:num>
  <w:num w:numId="11">
    <w:abstractNumId w:val="13"/>
  </w:num>
  <w:num w:numId="12">
    <w:abstractNumId w:val="0"/>
  </w:num>
  <w:num w:numId="13">
    <w:abstractNumId w:val="18"/>
  </w:num>
  <w:num w:numId="14">
    <w:abstractNumId w:val="5"/>
  </w:num>
  <w:num w:numId="15">
    <w:abstractNumId w:val="10"/>
  </w:num>
  <w:num w:numId="16">
    <w:abstractNumId w:val="16"/>
  </w:num>
  <w:num w:numId="17">
    <w:abstractNumId w:val="14"/>
  </w:num>
  <w:num w:numId="18">
    <w:abstractNumId w:val="8"/>
  </w:num>
  <w:num w:numId="19">
    <w:abstractNumId w:val="21"/>
  </w:num>
  <w:num w:numId="20">
    <w:abstractNumId w:val="6"/>
  </w:num>
  <w:num w:numId="21">
    <w:abstractNumId w:val="4"/>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2CC"/>
    <w:rsid w:val="003603BB"/>
    <w:rsid w:val="00414A47"/>
    <w:rsid w:val="005B6A9A"/>
    <w:rsid w:val="007032CC"/>
    <w:rsid w:val="00B9335D"/>
    <w:rsid w:val="00B9438E"/>
    <w:rsid w:val="00BC27AD"/>
    <w:rsid w:val="00D46DA7"/>
    <w:rsid w:val="00FC781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AB977"/>
  <w15:docId w15:val="{77499B51-79C7-4E31-B678-60EAE5D2D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1BF78-C492-4509-ADB4-0EB0A7320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16</Pages>
  <Words>5022</Words>
  <Characters>28632</Characters>
  <Application>Microsoft Office Word</Application>
  <DocSecurity>0</DocSecurity>
  <Lines>238</Lines>
  <Paragraphs>67</Paragraphs>
  <ScaleCrop>false</ScaleCrop>
  <Company/>
  <LinksUpToDate>false</LinksUpToDate>
  <CharactersWithSpaces>33587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260</cp:revision>
  <cp:lastPrinted>2020-06-04T06:10:00Z</cp:lastPrinted>
  <dcterms:created xsi:type="dcterms:W3CDTF">2020-02-07T08:43:00Z</dcterms:created>
  <dcterms:modified xsi:type="dcterms:W3CDTF">2021-11-04T14:26:00Z</dcterms:modified>
  <dc:language>hr-HR</dc:language>
</cp:coreProperties>
</file>