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C20E8C" w:rsidRDefault="00C20E8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C20E8C" w:rsidRDefault="00C20E8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C20E8C" w:rsidRDefault="00C20E8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C20E8C" w:rsidRDefault="00C20E8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7F9AA3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DF3BBC">
        <w:rPr>
          <w:rFonts w:cs="Tahoma"/>
          <w:sz w:val="32"/>
        </w:rPr>
        <w:t>e: Radovi na prilagodbi pješačkog platoa za izolacijske sobe</w:t>
      </w:r>
    </w:p>
    <w:p w14:paraId="6D290A34" w14:textId="2FC7388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F3BBC">
        <w:rPr>
          <w:rFonts w:cs="Tahoma"/>
          <w:sz w:val="32"/>
        </w:rPr>
        <w:t>39</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E10DC8F" w:rsidR="004C7286" w:rsidRPr="00D37ACF" w:rsidRDefault="004C7286" w:rsidP="00AB2FDA">
      <w:pPr>
        <w:pStyle w:val="Azrastil"/>
        <w:rPr>
          <w:rFonts w:cs="Tahoma"/>
          <w:sz w:val="32"/>
        </w:rPr>
      </w:pPr>
      <w:r w:rsidRPr="00D37ACF">
        <w:rPr>
          <w:rFonts w:cs="Tahoma"/>
          <w:sz w:val="32"/>
        </w:rPr>
        <w:t xml:space="preserve">U.br. </w:t>
      </w:r>
      <w:r w:rsidR="0096213F">
        <w:rPr>
          <w:rFonts w:cs="Tahoma"/>
          <w:sz w:val="32"/>
        </w:rPr>
        <w:t>01-332</w:t>
      </w:r>
      <w:r w:rsidR="005801B4" w:rsidRPr="00D37ACF">
        <w:rPr>
          <w:rFonts w:cs="Tahoma"/>
          <w:sz w:val="32"/>
        </w:rPr>
        <w:t>-2-2020</w:t>
      </w:r>
    </w:p>
    <w:p w14:paraId="17D96310" w14:textId="79C6E83E" w:rsidR="003C4578" w:rsidRPr="007A03CA" w:rsidRDefault="00C20E8C" w:rsidP="007A03CA">
      <w:pPr>
        <w:pStyle w:val="Azrastil"/>
        <w:rPr>
          <w:rFonts w:cs="Tahoma"/>
          <w:sz w:val="32"/>
        </w:rPr>
      </w:pPr>
      <w:r>
        <w:rPr>
          <w:rFonts w:cs="Tahoma"/>
          <w:sz w:val="32"/>
        </w:rPr>
        <w:t>Zagreb, ožujak</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E0333E0" w14:textId="544EBBD9" w:rsidR="006A6FE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5225298" w:history="1">
            <w:r w:rsidR="006A6FEE" w:rsidRPr="00471F9C">
              <w:rPr>
                <w:rStyle w:val="Hyperlink"/>
                <w:noProof/>
              </w:rPr>
              <w:t>1.</w:t>
            </w:r>
            <w:r w:rsidR="006A6FEE">
              <w:rPr>
                <w:rFonts w:eastAsiaTheme="minorEastAsia"/>
                <w:noProof/>
                <w:lang w:eastAsia="hr-HR"/>
              </w:rPr>
              <w:tab/>
            </w:r>
            <w:r w:rsidR="006A6FEE" w:rsidRPr="00471F9C">
              <w:rPr>
                <w:rStyle w:val="Hyperlink"/>
                <w:noProof/>
              </w:rPr>
              <w:t>Podaci o Naručitelju</w:t>
            </w:r>
            <w:r w:rsidR="006A6FEE">
              <w:rPr>
                <w:noProof/>
                <w:webHidden/>
              </w:rPr>
              <w:tab/>
            </w:r>
            <w:r w:rsidR="006A6FEE">
              <w:rPr>
                <w:noProof/>
                <w:webHidden/>
              </w:rPr>
              <w:fldChar w:fldCharType="begin"/>
            </w:r>
            <w:r w:rsidR="006A6FEE">
              <w:rPr>
                <w:noProof/>
                <w:webHidden/>
              </w:rPr>
              <w:instrText xml:space="preserve"> PAGEREF _Toc65225298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5BEA20AB" w14:textId="368986AB" w:rsidR="006A6FEE" w:rsidRDefault="000A7C19">
          <w:pPr>
            <w:pStyle w:val="TOC1"/>
            <w:rPr>
              <w:rFonts w:eastAsiaTheme="minorEastAsia"/>
              <w:noProof/>
              <w:lang w:eastAsia="hr-HR"/>
            </w:rPr>
          </w:pPr>
          <w:hyperlink w:anchor="_Toc65225299" w:history="1">
            <w:r w:rsidR="006A6FEE" w:rsidRPr="00471F9C">
              <w:rPr>
                <w:rStyle w:val="Hyperlink"/>
                <w:noProof/>
              </w:rPr>
              <w:t>2.</w:t>
            </w:r>
            <w:r w:rsidR="006A6FEE">
              <w:rPr>
                <w:rFonts w:eastAsiaTheme="minorEastAsia"/>
                <w:noProof/>
                <w:lang w:eastAsia="hr-HR"/>
              </w:rPr>
              <w:tab/>
            </w:r>
            <w:r w:rsidR="006A6FEE" w:rsidRPr="00471F9C">
              <w:rPr>
                <w:rStyle w:val="Hyperlink"/>
                <w:noProof/>
              </w:rPr>
              <w:t>Podaci o osobi zaduženoj za kontakt</w:t>
            </w:r>
            <w:r w:rsidR="006A6FEE">
              <w:rPr>
                <w:noProof/>
                <w:webHidden/>
              </w:rPr>
              <w:tab/>
            </w:r>
            <w:r w:rsidR="006A6FEE">
              <w:rPr>
                <w:noProof/>
                <w:webHidden/>
              </w:rPr>
              <w:fldChar w:fldCharType="begin"/>
            </w:r>
            <w:r w:rsidR="006A6FEE">
              <w:rPr>
                <w:noProof/>
                <w:webHidden/>
              </w:rPr>
              <w:instrText xml:space="preserve"> PAGEREF _Toc65225299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3FF4298C" w14:textId="5CE24990" w:rsidR="006A6FEE" w:rsidRDefault="000A7C19">
          <w:pPr>
            <w:pStyle w:val="TOC1"/>
            <w:rPr>
              <w:rFonts w:eastAsiaTheme="minorEastAsia"/>
              <w:noProof/>
              <w:lang w:eastAsia="hr-HR"/>
            </w:rPr>
          </w:pPr>
          <w:hyperlink w:anchor="_Toc65225300" w:history="1">
            <w:r w:rsidR="006A6FEE" w:rsidRPr="00471F9C">
              <w:rPr>
                <w:rStyle w:val="Hyperlink"/>
                <w:noProof/>
              </w:rPr>
              <w:t>3.</w:t>
            </w:r>
            <w:r w:rsidR="006A6FEE">
              <w:rPr>
                <w:rFonts w:eastAsiaTheme="minorEastAsia"/>
                <w:noProof/>
                <w:lang w:eastAsia="hr-HR"/>
              </w:rPr>
              <w:tab/>
            </w:r>
            <w:r w:rsidR="006A6FEE" w:rsidRPr="00471F9C">
              <w:rPr>
                <w:rStyle w:val="Hyperlink"/>
                <w:noProof/>
              </w:rPr>
              <w:t>Podaci o postupku</w:t>
            </w:r>
            <w:r w:rsidR="006A6FEE">
              <w:rPr>
                <w:noProof/>
                <w:webHidden/>
              </w:rPr>
              <w:tab/>
            </w:r>
            <w:r w:rsidR="006A6FEE">
              <w:rPr>
                <w:noProof/>
                <w:webHidden/>
              </w:rPr>
              <w:fldChar w:fldCharType="begin"/>
            </w:r>
            <w:r w:rsidR="006A6FEE">
              <w:rPr>
                <w:noProof/>
                <w:webHidden/>
              </w:rPr>
              <w:instrText xml:space="preserve"> PAGEREF _Toc65225300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14EAA924" w14:textId="6E121EF6" w:rsidR="006A6FEE" w:rsidRDefault="000A7C19">
          <w:pPr>
            <w:pStyle w:val="TOC1"/>
            <w:rPr>
              <w:rFonts w:eastAsiaTheme="minorEastAsia"/>
              <w:noProof/>
              <w:lang w:eastAsia="hr-HR"/>
            </w:rPr>
          </w:pPr>
          <w:hyperlink w:anchor="_Toc65225301" w:history="1">
            <w:r w:rsidR="006A6FEE" w:rsidRPr="00471F9C">
              <w:rPr>
                <w:rStyle w:val="Hyperlink"/>
                <w:noProof/>
              </w:rPr>
              <w:t>4.</w:t>
            </w:r>
            <w:r w:rsidR="006A6FEE">
              <w:rPr>
                <w:rFonts w:eastAsiaTheme="minorEastAsia"/>
                <w:noProof/>
                <w:lang w:eastAsia="hr-HR"/>
              </w:rPr>
              <w:tab/>
            </w:r>
            <w:r w:rsidR="006A6FEE" w:rsidRPr="00471F9C">
              <w:rPr>
                <w:rStyle w:val="Hyperlink"/>
                <w:noProof/>
              </w:rPr>
              <w:t>Podaci o predmetu nabave</w:t>
            </w:r>
            <w:r w:rsidR="006A6FEE">
              <w:rPr>
                <w:noProof/>
                <w:webHidden/>
              </w:rPr>
              <w:tab/>
            </w:r>
            <w:r w:rsidR="006A6FEE">
              <w:rPr>
                <w:noProof/>
                <w:webHidden/>
              </w:rPr>
              <w:fldChar w:fldCharType="begin"/>
            </w:r>
            <w:r w:rsidR="006A6FEE">
              <w:rPr>
                <w:noProof/>
                <w:webHidden/>
              </w:rPr>
              <w:instrText xml:space="preserve"> PAGEREF _Toc65225301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09679649" w14:textId="2BFAD280" w:rsidR="006A6FEE" w:rsidRDefault="000A7C19">
          <w:pPr>
            <w:pStyle w:val="TOC1"/>
            <w:rPr>
              <w:rFonts w:eastAsiaTheme="minorEastAsia"/>
              <w:noProof/>
              <w:lang w:eastAsia="hr-HR"/>
            </w:rPr>
          </w:pPr>
          <w:hyperlink w:anchor="_Toc65225302" w:history="1">
            <w:r w:rsidR="006A6FEE" w:rsidRPr="00471F9C">
              <w:rPr>
                <w:rStyle w:val="Hyperlink"/>
                <w:noProof/>
              </w:rPr>
              <w:t>5.</w:t>
            </w:r>
            <w:r w:rsidR="006A6FEE">
              <w:rPr>
                <w:rFonts w:eastAsiaTheme="minorEastAsia"/>
                <w:noProof/>
                <w:lang w:eastAsia="hr-HR"/>
              </w:rPr>
              <w:tab/>
            </w:r>
            <w:r w:rsidR="006A6FEE" w:rsidRPr="00471F9C">
              <w:rPr>
                <w:rStyle w:val="Hyperlink"/>
                <w:noProof/>
              </w:rPr>
              <w:t>Osnove za isključenje i dokazi</w:t>
            </w:r>
            <w:r w:rsidR="006A6FEE">
              <w:rPr>
                <w:noProof/>
                <w:webHidden/>
              </w:rPr>
              <w:tab/>
            </w:r>
            <w:r w:rsidR="006A6FEE">
              <w:rPr>
                <w:noProof/>
                <w:webHidden/>
              </w:rPr>
              <w:fldChar w:fldCharType="begin"/>
            </w:r>
            <w:r w:rsidR="006A6FEE">
              <w:rPr>
                <w:noProof/>
                <w:webHidden/>
              </w:rPr>
              <w:instrText xml:space="preserve"> PAGEREF _Toc65225302 \h </w:instrText>
            </w:r>
            <w:r w:rsidR="006A6FEE">
              <w:rPr>
                <w:noProof/>
                <w:webHidden/>
              </w:rPr>
            </w:r>
            <w:r w:rsidR="006A6FEE">
              <w:rPr>
                <w:noProof/>
                <w:webHidden/>
              </w:rPr>
              <w:fldChar w:fldCharType="separate"/>
            </w:r>
            <w:r w:rsidR="006A6FEE">
              <w:rPr>
                <w:noProof/>
                <w:webHidden/>
              </w:rPr>
              <w:t>5</w:t>
            </w:r>
            <w:r w:rsidR="006A6FEE">
              <w:rPr>
                <w:noProof/>
                <w:webHidden/>
              </w:rPr>
              <w:fldChar w:fldCharType="end"/>
            </w:r>
          </w:hyperlink>
        </w:p>
        <w:p w14:paraId="65FD1794" w14:textId="25DDBC57" w:rsidR="006A6FEE" w:rsidRDefault="000A7C19">
          <w:pPr>
            <w:pStyle w:val="TOC1"/>
            <w:rPr>
              <w:rFonts w:eastAsiaTheme="minorEastAsia"/>
              <w:noProof/>
              <w:lang w:eastAsia="hr-HR"/>
            </w:rPr>
          </w:pPr>
          <w:hyperlink w:anchor="_Toc65225303" w:history="1">
            <w:r w:rsidR="006A6FEE" w:rsidRPr="00471F9C">
              <w:rPr>
                <w:rStyle w:val="Hyperlink"/>
                <w:noProof/>
              </w:rPr>
              <w:t>6.</w:t>
            </w:r>
            <w:r w:rsidR="006A6FEE">
              <w:rPr>
                <w:rFonts w:eastAsiaTheme="minorEastAsia"/>
                <w:noProof/>
                <w:lang w:eastAsia="hr-HR"/>
              </w:rPr>
              <w:tab/>
            </w:r>
            <w:r w:rsidR="006A6FEE" w:rsidRPr="00471F9C">
              <w:rPr>
                <w:rStyle w:val="Hyperlink"/>
                <w:noProof/>
              </w:rPr>
              <w:t>Odredbe o zajednici gospodarskih subjekata, podugovarateljima i oslanjanju na sposobnosti drugih gospodarskih subjekata</w:t>
            </w:r>
            <w:r w:rsidR="006A6FEE">
              <w:rPr>
                <w:noProof/>
                <w:webHidden/>
              </w:rPr>
              <w:tab/>
            </w:r>
            <w:r w:rsidR="006A6FEE">
              <w:rPr>
                <w:noProof/>
                <w:webHidden/>
              </w:rPr>
              <w:fldChar w:fldCharType="begin"/>
            </w:r>
            <w:r w:rsidR="006A6FEE">
              <w:rPr>
                <w:noProof/>
                <w:webHidden/>
              </w:rPr>
              <w:instrText xml:space="preserve"> PAGEREF _Toc65225303 \h </w:instrText>
            </w:r>
            <w:r w:rsidR="006A6FEE">
              <w:rPr>
                <w:noProof/>
                <w:webHidden/>
              </w:rPr>
            </w:r>
            <w:r w:rsidR="006A6FEE">
              <w:rPr>
                <w:noProof/>
                <w:webHidden/>
              </w:rPr>
              <w:fldChar w:fldCharType="separate"/>
            </w:r>
            <w:r w:rsidR="006A6FEE">
              <w:rPr>
                <w:noProof/>
                <w:webHidden/>
              </w:rPr>
              <w:t>6</w:t>
            </w:r>
            <w:r w:rsidR="006A6FEE">
              <w:rPr>
                <w:noProof/>
                <w:webHidden/>
              </w:rPr>
              <w:fldChar w:fldCharType="end"/>
            </w:r>
          </w:hyperlink>
        </w:p>
        <w:p w14:paraId="397E7749" w14:textId="57634D05" w:rsidR="006A6FEE" w:rsidRDefault="000A7C19">
          <w:pPr>
            <w:pStyle w:val="TOC1"/>
            <w:rPr>
              <w:rFonts w:eastAsiaTheme="minorEastAsia"/>
              <w:noProof/>
              <w:lang w:eastAsia="hr-HR"/>
            </w:rPr>
          </w:pPr>
          <w:hyperlink w:anchor="_Toc65225304" w:history="1">
            <w:r w:rsidR="006A6FEE" w:rsidRPr="00471F9C">
              <w:rPr>
                <w:rStyle w:val="Hyperlink"/>
                <w:noProof/>
              </w:rPr>
              <w:t>7.</w:t>
            </w:r>
            <w:r w:rsidR="006A6FEE">
              <w:rPr>
                <w:rFonts w:eastAsiaTheme="minorEastAsia"/>
                <w:noProof/>
                <w:lang w:eastAsia="hr-HR"/>
              </w:rPr>
              <w:tab/>
            </w:r>
            <w:r w:rsidR="006A6FEE" w:rsidRPr="00471F9C">
              <w:rPr>
                <w:rStyle w:val="Hyperlink"/>
                <w:noProof/>
              </w:rPr>
              <w:t>Provjera ponuditelja</w:t>
            </w:r>
            <w:r w:rsidR="006A6FEE">
              <w:rPr>
                <w:noProof/>
                <w:webHidden/>
              </w:rPr>
              <w:tab/>
            </w:r>
            <w:r w:rsidR="006A6FEE">
              <w:rPr>
                <w:noProof/>
                <w:webHidden/>
              </w:rPr>
              <w:fldChar w:fldCharType="begin"/>
            </w:r>
            <w:r w:rsidR="006A6FEE">
              <w:rPr>
                <w:noProof/>
                <w:webHidden/>
              </w:rPr>
              <w:instrText xml:space="preserve"> PAGEREF _Toc65225304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3B30249" w14:textId="489F1744" w:rsidR="006A6FEE" w:rsidRDefault="000A7C19">
          <w:pPr>
            <w:pStyle w:val="TOC1"/>
            <w:rPr>
              <w:rFonts w:eastAsiaTheme="minorEastAsia"/>
              <w:noProof/>
              <w:lang w:eastAsia="hr-HR"/>
            </w:rPr>
          </w:pPr>
          <w:hyperlink w:anchor="_Toc65225305" w:history="1">
            <w:r w:rsidR="006A6FEE" w:rsidRPr="00471F9C">
              <w:rPr>
                <w:rStyle w:val="Hyperlink"/>
                <w:noProof/>
              </w:rPr>
              <w:t>8.</w:t>
            </w:r>
            <w:r w:rsidR="006A6FEE">
              <w:rPr>
                <w:rFonts w:eastAsiaTheme="minorEastAsia"/>
                <w:noProof/>
                <w:lang w:eastAsia="hr-HR"/>
              </w:rPr>
              <w:tab/>
            </w:r>
            <w:r w:rsidR="006A6FEE" w:rsidRPr="00471F9C">
              <w:rPr>
                <w:rStyle w:val="Hyperlink"/>
                <w:noProof/>
              </w:rPr>
              <w:t>VAŽNO! Sadržaj ponude</w:t>
            </w:r>
            <w:r w:rsidR="006A6FEE">
              <w:rPr>
                <w:noProof/>
                <w:webHidden/>
              </w:rPr>
              <w:tab/>
            </w:r>
            <w:r w:rsidR="006A6FEE">
              <w:rPr>
                <w:noProof/>
                <w:webHidden/>
              </w:rPr>
              <w:fldChar w:fldCharType="begin"/>
            </w:r>
            <w:r w:rsidR="006A6FEE">
              <w:rPr>
                <w:noProof/>
                <w:webHidden/>
              </w:rPr>
              <w:instrText xml:space="preserve"> PAGEREF _Toc65225305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56B9165" w14:textId="209B9428" w:rsidR="006A6FEE" w:rsidRDefault="000A7C19">
          <w:pPr>
            <w:pStyle w:val="TOC1"/>
            <w:rPr>
              <w:rFonts w:eastAsiaTheme="minorEastAsia"/>
              <w:noProof/>
              <w:lang w:eastAsia="hr-HR"/>
            </w:rPr>
          </w:pPr>
          <w:hyperlink w:anchor="_Toc65225306" w:history="1">
            <w:r w:rsidR="006A6FEE" w:rsidRPr="00471F9C">
              <w:rPr>
                <w:rStyle w:val="Hyperlink"/>
                <w:noProof/>
              </w:rPr>
              <w:t>9.</w:t>
            </w:r>
            <w:r w:rsidR="006A6FEE">
              <w:rPr>
                <w:rFonts w:eastAsiaTheme="minorEastAsia"/>
                <w:noProof/>
                <w:lang w:eastAsia="hr-HR"/>
              </w:rPr>
              <w:tab/>
            </w:r>
            <w:r w:rsidR="006A6FEE" w:rsidRPr="00471F9C">
              <w:rPr>
                <w:rStyle w:val="Hyperlink"/>
                <w:noProof/>
              </w:rPr>
              <w:t>Način određivanja cijene ponude</w:t>
            </w:r>
            <w:r w:rsidR="006A6FEE">
              <w:rPr>
                <w:noProof/>
                <w:webHidden/>
              </w:rPr>
              <w:tab/>
            </w:r>
            <w:r w:rsidR="006A6FEE">
              <w:rPr>
                <w:noProof/>
                <w:webHidden/>
              </w:rPr>
              <w:fldChar w:fldCharType="begin"/>
            </w:r>
            <w:r w:rsidR="006A6FEE">
              <w:rPr>
                <w:noProof/>
                <w:webHidden/>
              </w:rPr>
              <w:instrText xml:space="preserve"> PAGEREF _Toc65225306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AB5B897" w14:textId="4851B9DF" w:rsidR="006A6FEE" w:rsidRDefault="000A7C19">
          <w:pPr>
            <w:pStyle w:val="TOC1"/>
            <w:rPr>
              <w:rFonts w:eastAsiaTheme="minorEastAsia"/>
              <w:noProof/>
              <w:lang w:eastAsia="hr-HR"/>
            </w:rPr>
          </w:pPr>
          <w:hyperlink w:anchor="_Toc65225307" w:history="1">
            <w:r w:rsidR="006A6FEE" w:rsidRPr="00471F9C">
              <w:rPr>
                <w:rStyle w:val="Hyperlink"/>
                <w:noProof/>
              </w:rPr>
              <w:t>10.</w:t>
            </w:r>
            <w:r w:rsidR="006A6FEE">
              <w:rPr>
                <w:rFonts w:eastAsiaTheme="minorEastAsia"/>
                <w:noProof/>
                <w:lang w:eastAsia="hr-HR"/>
              </w:rPr>
              <w:tab/>
            </w:r>
            <w:r w:rsidR="006A6FEE" w:rsidRPr="00471F9C">
              <w:rPr>
                <w:rStyle w:val="Hyperlink"/>
                <w:noProof/>
              </w:rPr>
              <w:t>Način izrade i dostave ponude</w:t>
            </w:r>
            <w:r w:rsidR="006A6FEE">
              <w:rPr>
                <w:noProof/>
                <w:webHidden/>
              </w:rPr>
              <w:tab/>
            </w:r>
            <w:r w:rsidR="006A6FEE">
              <w:rPr>
                <w:noProof/>
                <w:webHidden/>
              </w:rPr>
              <w:fldChar w:fldCharType="begin"/>
            </w:r>
            <w:r w:rsidR="006A6FEE">
              <w:rPr>
                <w:noProof/>
                <w:webHidden/>
              </w:rPr>
              <w:instrText xml:space="preserve"> PAGEREF _Toc65225307 \h </w:instrText>
            </w:r>
            <w:r w:rsidR="006A6FEE">
              <w:rPr>
                <w:noProof/>
                <w:webHidden/>
              </w:rPr>
            </w:r>
            <w:r w:rsidR="006A6FEE">
              <w:rPr>
                <w:noProof/>
                <w:webHidden/>
              </w:rPr>
              <w:fldChar w:fldCharType="separate"/>
            </w:r>
            <w:r w:rsidR="006A6FEE">
              <w:rPr>
                <w:noProof/>
                <w:webHidden/>
              </w:rPr>
              <w:t>8</w:t>
            </w:r>
            <w:r w:rsidR="006A6FEE">
              <w:rPr>
                <w:noProof/>
                <w:webHidden/>
              </w:rPr>
              <w:fldChar w:fldCharType="end"/>
            </w:r>
          </w:hyperlink>
        </w:p>
        <w:p w14:paraId="38775E16" w14:textId="1197BBFF" w:rsidR="006A6FEE" w:rsidRDefault="000A7C19">
          <w:pPr>
            <w:pStyle w:val="TOC1"/>
            <w:rPr>
              <w:rFonts w:eastAsiaTheme="minorEastAsia"/>
              <w:noProof/>
              <w:lang w:eastAsia="hr-HR"/>
            </w:rPr>
          </w:pPr>
          <w:hyperlink w:anchor="_Toc65225308" w:history="1">
            <w:r w:rsidR="006A6FEE" w:rsidRPr="00471F9C">
              <w:rPr>
                <w:rStyle w:val="Hyperlink"/>
                <w:noProof/>
              </w:rPr>
              <w:t>11.</w:t>
            </w:r>
            <w:r w:rsidR="006A6FEE">
              <w:rPr>
                <w:rFonts w:eastAsiaTheme="minorEastAsia"/>
                <w:noProof/>
                <w:lang w:eastAsia="hr-HR"/>
              </w:rPr>
              <w:tab/>
            </w:r>
            <w:r w:rsidR="006A6FEE" w:rsidRPr="00471F9C">
              <w:rPr>
                <w:rStyle w:val="Hyperlink"/>
                <w:noProof/>
              </w:rPr>
              <w:t>Rok valjanosti ponude</w:t>
            </w:r>
            <w:r w:rsidR="006A6FEE">
              <w:rPr>
                <w:noProof/>
                <w:webHidden/>
              </w:rPr>
              <w:tab/>
            </w:r>
            <w:r w:rsidR="006A6FEE">
              <w:rPr>
                <w:noProof/>
                <w:webHidden/>
              </w:rPr>
              <w:fldChar w:fldCharType="begin"/>
            </w:r>
            <w:r w:rsidR="006A6FEE">
              <w:rPr>
                <w:noProof/>
                <w:webHidden/>
              </w:rPr>
              <w:instrText xml:space="preserve"> PAGEREF _Toc65225308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566134AD" w14:textId="2223F1E8" w:rsidR="006A6FEE" w:rsidRDefault="000A7C19">
          <w:pPr>
            <w:pStyle w:val="TOC1"/>
            <w:rPr>
              <w:rFonts w:eastAsiaTheme="minorEastAsia"/>
              <w:noProof/>
              <w:lang w:eastAsia="hr-HR"/>
            </w:rPr>
          </w:pPr>
          <w:hyperlink w:anchor="_Toc65225309" w:history="1">
            <w:r w:rsidR="006A6FEE" w:rsidRPr="00471F9C">
              <w:rPr>
                <w:rStyle w:val="Hyperlink"/>
                <w:noProof/>
              </w:rPr>
              <w:t>12.</w:t>
            </w:r>
            <w:r w:rsidR="006A6FEE">
              <w:rPr>
                <w:rFonts w:eastAsiaTheme="minorEastAsia"/>
                <w:noProof/>
                <w:lang w:eastAsia="hr-HR"/>
              </w:rPr>
              <w:tab/>
            </w:r>
            <w:r w:rsidR="006A6FEE" w:rsidRPr="00471F9C">
              <w:rPr>
                <w:rStyle w:val="Hyperlink"/>
                <w:noProof/>
              </w:rPr>
              <w:t>Rok za dostavu ponuda</w:t>
            </w:r>
            <w:r w:rsidR="006A6FEE">
              <w:rPr>
                <w:noProof/>
                <w:webHidden/>
              </w:rPr>
              <w:tab/>
            </w:r>
            <w:r w:rsidR="006A6FEE">
              <w:rPr>
                <w:noProof/>
                <w:webHidden/>
              </w:rPr>
              <w:fldChar w:fldCharType="begin"/>
            </w:r>
            <w:r w:rsidR="006A6FEE">
              <w:rPr>
                <w:noProof/>
                <w:webHidden/>
              </w:rPr>
              <w:instrText xml:space="preserve"> PAGEREF _Toc65225309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6A2EC403" w14:textId="477B078E" w:rsidR="006A6FEE" w:rsidRDefault="000A7C19">
          <w:pPr>
            <w:pStyle w:val="TOC1"/>
            <w:rPr>
              <w:rFonts w:eastAsiaTheme="minorEastAsia"/>
              <w:noProof/>
              <w:lang w:eastAsia="hr-HR"/>
            </w:rPr>
          </w:pPr>
          <w:hyperlink w:anchor="_Toc65225310" w:history="1">
            <w:r w:rsidR="006A6FEE" w:rsidRPr="00471F9C">
              <w:rPr>
                <w:rStyle w:val="Hyperlink"/>
                <w:noProof/>
              </w:rPr>
              <w:t>13.</w:t>
            </w:r>
            <w:r w:rsidR="006A6FEE">
              <w:rPr>
                <w:rFonts w:eastAsiaTheme="minorEastAsia"/>
                <w:noProof/>
                <w:lang w:eastAsia="hr-HR"/>
              </w:rPr>
              <w:tab/>
            </w:r>
            <w:r w:rsidR="006A6FEE" w:rsidRPr="00471F9C">
              <w:rPr>
                <w:rStyle w:val="Hyperlink"/>
                <w:noProof/>
              </w:rPr>
              <w:t>Izmjene i dopune</w:t>
            </w:r>
            <w:r w:rsidR="006A6FEE">
              <w:rPr>
                <w:noProof/>
                <w:webHidden/>
              </w:rPr>
              <w:tab/>
            </w:r>
            <w:r w:rsidR="006A6FEE">
              <w:rPr>
                <w:noProof/>
                <w:webHidden/>
              </w:rPr>
              <w:fldChar w:fldCharType="begin"/>
            </w:r>
            <w:r w:rsidR="006A6FEE">
              <w:rPr>
                <w:noProof/>
                <w:webHidden/>
              </w:rPr>
              <w:instrText xml:space="preserve"> PAGEREF _Toc65225310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1F2287E6" w14:textId="673EBA16" w:rsidR="006A6FEE" w:rsidRDefault="000A7C19">
          <w:pPr>
            <w:pStyle w:val="TOC1"/>
            <w:rPr>
              <w:rFonts w:eastAsiaTheme="minorEastAsia"/>
              <w:noProof/>
              <w:lang w:eastAsia="hr-HR"/>
            </w:rPr>
          </w:pPr>
          <w:hyperlink w:anchor="_Toc65225311" w:history="1">
            <w:r w:rsidR="006A6FEE" w:rsidRPr="00471F9C">
              <w:rPr>
                <w:rStyle w:val="Hyperlink"/>
                <w:noProof/>
              </w:rPr>
              <w:t>14.</w:t>
            </w:r>
            <w:r w:rsidR="006A6FEE">
              <w:rPr>
                <w:rFonts w:eastAsiaTheme="minorEastAsia"/>
                <w:noProof/>
                <w:lang w:eastAsia="hr-HR"/>
              </w:rPr>
              <w:tab/>
            </w:r>
            <w:r w:rsidR="006A6FEE" w:rsidRPr="00471F9C">
              <w:rPr>
                <w:rStyle w:val="Hyperlink"/>
                <w:noProof/>
              </w:rPr>
              <w:t>Uvjeti plaćanja</w:t>
            </w:r>
            <w:r w:rsidR="006A6FEE">
              <w:rPr>
                <w:noProof/>
                <w:webHidden/>
              </w:rPr>
              <w:tab/>
            </w:r>
            <w:r w:rsidR="006A6FEE">
              <w:rPr>
                <w:noProof/>
                <w:webHidden/>
              </w:rPr>
              <w:fldChar w:fldCharType="begin"/>
            </w:r>
            <w:r w:rsidR="006A6FEE">
              <w:rPr>
                <w:noProof/>
                <w:webHidden/>
              </w:rPr>
              <w:instrText xml:space="preserve"> PAGEREF _Toc65225311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0AC4501C" w14:textId="4740DB4F" w:rsidR="006A6FEE" w:rsidRDefault="000A7C19">
          <w:pPr>
            <w:pStyle w:val="TOC1"/>
            <w:rPr>
              <w:rFonts w:eastAsiaTheme="minorEastAsia"/>
              <w:noProof/>
              <w:lang w:eastAsia="hr-HR"/>
            </w:rPr>
          </w:pPr>
          <w:hyperlink w:anchor="_Toc65225312" w:history="1">
            <w:r w:rsidR="006A6FEE" w:rsidRPr="00471F9C">
              <w:rPr>
                <w:rStyle w:val="Hyperlink"/>
                <w:noProof/>
              </w:rPr>
              <w:t>15.</w:t>
            </w:r>
            <w:r w:rsidR="006A6FEE">
              <w:rPr>
                <w:rFonts w:eastAsiaTheme="minorEastAsia"/>
                <w:noProof/>
                <w:lang w:eastAsia="hr-HR"/>
              </w:rPr>
              <w:tab/>
            </w:r>
            <w:r w:rsidR="006A6FEE" w:rsidRPr="00471F9C">
              <w:rPr>
                <w:rStyle w:val="Hyperlink"/>
                <w:noProof/>
              </w:rPr>
              <w:t>Jamstva</w:t>
            </w:r>
            <w:r w:rsidR="006A6FEE">
              <w:rPr>
                <w:noProof/>
                <w:webHidden/>
              </w:rPr>
              <w:tab/>
            </w:r>
            <w:r w:rsidR="006A6FEE">
              <w:rPr>
                <w:noProof/>
                <w:webHidden/>
              </w:rPr>
              <w:fldChar w:fldCharType="begin"/>
            </w:r>
            <w:r w:rsidR="006A6FEE">
              <w:rPr>
                <w:noProof/>
                <w:webHidden/>
              </w:rPr>
              <w:instrText xml:space="preserve"> PAGEREF _Toc65225312 \h </w:instrText>
            </w:r>
            <w:r w:rsidR="006A6FEE">
              <w:rPr>
                <w:noProof/>
                <w:webHidden/>
              </w:rPr>
            </w:r>
            <w:r w:rsidR="006A6FEE">
              <w:rPr>
                <w:noProof/>
                <w:webHidden/>
              </w:rPr>
              <w:fldChar w:fldCharType="separate"/>
            </w:r>
            <w:r w:rsidR="006A6FEE">
              <w:rPr>
                <w:noProof/>
                <w:webHidden/>
              </w:rPr>
              <w:t>10</w:t>
            </w:r>
            <w:r w:rsidR="006A6FEE">
              <w:rPr>
                <w:noProof/>
                <w:webHidden/>
              </w:rPr>
              <w:fldChar w:fldCharType="end"/>
            </w:r>
          </w:hyperlink>
        </w:p>
        <w:p w14:paraId="2841F593" w14:textId="2AFB221E" w:rsidR="006A6FEE" w:rsidRDefault="000A7C19">
          <w:pPr>
            <w:pStyle w:val="TOC1"/>
            <w:rPr>
              <w:rFonts w:eastAsiaTheme="minorEastAsia"/>
              <w:noProof/>
              <w:lang w:eastAsia="hr-HR"/>
            </w:rPr>
          </w:pPr>
          <w:hyperlink w:anchor="_Toc65225313" w:history="1">
            <w:r w:rsidR="006A6FEE" w:rsidRPr="00471F9C">
              <w:rPr>
                <w:rStyle w:val="Hyperlink"/>
                <w:noProof/>
              </w:rPr>
              <w:t>I.</w:t>
            </w:r>
            <w:r w:rsidR="006A6FEE">
              <w:rPr>
                <w:rFonts w:eastAsiaTheme="minorEastAsia"/>
                <w:noProof/>
                <w:lang w:eastAsia="hr-HR"/>
              </w:rPr>
              <w:tab/>
            </w:r>
            <w:r w:rsidR="006A6FEE" w:rsidRPr="00471F9C">
              <w:rPr>
                <w:rStyle w:val="Hyperlink"/>
                <w:noProof/>
              </w:rPr>
              <w:t>Prilog 1 – Ponudbeni list</w:t>
            </w:r>
            <w:r w:rsidR="006A6FEE">
              <w:rPr>
                <w:noProof/>
                <w:webHidden/>
              </w:rPr>
              <w:tab/>
            </w:r>
            <w:r w:rsidR="006A6FEE">
              <w:rPr>
                <w:noProof/>
                <w:webHidden/>
              </w:rPr>
              <w:fldChar w:fldCharType="begin"/>
            </w:r>
            <w:r w:rsidR="006A6FEE">
              <w:rPr>
                <w:noProof/>
                <w:webHidden/>
              </w:rPr>
              <w:instrText xml:space="preserve"> PAGEREF _Toc65225313 \h </w:instrText>
            </w:r>
            <w:r w:rsidR="006A6FEE">
              <w:rPr>
                <w:noProof/>
                <w:webHidden/>
              </w:rPr>
            </w:r>
            <w:r w:rsidR="006A6FEE">
              <w:rPr>
                <w:noProof/>
                <w:webHidden/>
              </w:rPr>
              <w:fldChar w:fldCharType="separate"/>
            </w:r>
            <w:r w:rsidR="006A6FEE">
              <w:rPr>
                <w:noProof/>
                <w:webHidden/>
              </w:rPr>
              <w:t>11</w:t>
            </w:r>
            <w:r w:rsidR="006A6FEE">
              <w:rPr>
                <w:noProof/>
                <w:webHidden/>
              </w:rPr>
              <w:fldChar w:fldCharType="end"/>
            </w:r>
          </w:hyperlink>
        </w:p>
        <w:p w14:paraId="0576D31C" w14:textId="0ED9C795" w:rsidR="006A6FEE" w:rsidRDefault="000A7C19">
          <w:pPr>
            <w:pStyle w:val="TOC1"/>
            <w:rPr>
              <w:rFonts w:eastAsiaTheme="minorEastAsia"/>
              <w:noProof/>
              <w:lang w:eastAsia="hr-HR"/>
            </w:rPr>
          </w:pPr>
          <w:hyperlink w:anchor="_Toc65225314" w:history="1">
            <w:r w:rsidR="006A6FEE" w:rsidRPr="00471F9C">
              <w:rPr>
                <w:rStyle w:val="Hyperlink"/>
                <w:noProof/>
              </w:rPr>
              <w:t>II.</w:t>
            </w:r>
            <w:r w:rsidR="006A6FEE">
              <w:rPr>
                <w:rFonts w:eastAsiaTheme="minorEastAsia"/>
                <w:noProof/>
                <w:lang w:eastAsia="hr-HR"/>
              </w:rPr>
              <w:tab/>
            </w:r>
            <w:r w:rsidR="006A6FEE" w:rsidRPr="00471F9C">
              <w:rPr>
                <w:rStyle w:val="Hyperlink"/>
                <w:noProof/>
              </w:rPr>
              <w:t>Prilog 2 – IZJAVA O IZVRŠENOM PREGLEDU PROSTORA</w:t>
            </w:r>
            <w:r w:rsidR="006A6FEE">
              <w:rPr>
                <w:noProof/>
                <w:webHidden/>
              </w:rPr>
              <w:tab/>
            </w:r>
            <w:r w:rsidR="006A6FEE">
              <w:rPr>
                <w:noProof/>
                <w:webHidden/>
              </w:rPr>
              <w:fldChar w:fldCharType="begin"/>
            </w:r>
            <w:r w:rsidR="006A6FEE">
              <w:rPr>
                <w:noProof/>
                <w:webHidden/>
              </w:rPr>
              <w:instrText xml:space="preserve"> PAGEREF _Toc65225314 \h </w:instrText>
            </w:r>
            <w:r w:rsidR="006A6FEE">
              <w:rPr>
                <w:noProof/>
                <w:webHidden/>
              </w:rPr>
            </w:r>
            <w:r w:rsidR="006A6FEE">
              <w:rPr>
                <w:noProof/>
                <w:webHidden/>
              </w:rPr>
              <w:fldChar w:fldCharType="separate"/>
            </w:r>
            <w:r w:rsidR="006A6FEE">
              <w:rPr>
                <w:noProof/>
                <w:webHidden/>
              </w:rPr>
              <w:t>12</w:t>
            </w:r>
            <w:r w:rsidR="006A6FEE">
              <w:rPr>
                <w:noProof/>
                <w:webHidden/>
              </w:rPr>
              <w:fldChar w:fldCharType="end"/>
            </w:r>
          </w:hyperlink>
        </w:p>
        <w:p w14:paraId="3A8D9052" w14:textId="57841FBC" w:rsidR="006A6FEE" w:rsidRDefault="000A7C19">
          <w:pPr>
            <w:pStyle w:val="TOC1"/>
            <w:rPr>
              <w:rFonts w:eastAsiaTheme="minorEastAsia"/>
              <w:noProof/>
              <w:lang w:eastAsia="hr-HR"/>
            </w:rPr>
          </w:pPr>
          <w:hyperlink w:anchor="_Toc65225315" w:history="1">
            <w:r w:rsidR="006A6FEE" w:rsidRPr="00471F9C">
              <w:rPr>
                <w:rStyle w:val="Hyperlink"/>
                <w:noProof/>
              </w:rPr>
              <w:t>III.</w:t>
            </w:r>
            <w:r w:rsidR="006A6FEE">
              <w:rPr>
                <w:rFonts w:eastAsiaTheme="minorEastAsia"/>
                <w:noProof/>
                <w:lang w:eastAsia="hr-HR"/>
              </w:rPr>
              <w:tab/>
            </w:r>
            <w:r w:rsidR="006A6FEE" w:rsidRPr="00471F9C">
              <w:rPr>
                <w:rStyle w:val="Hyperlink"/>
                <w:noProof/>
              </w:rPr>
              <w:t>Prilog 3 – POPIS UGOVORA O IZVRŠENIM RADOVIMA</w:t>
            </w:r>
            <w:r w:rsidR="006A6FEE">
              <w:rPr>
                <w:noProof/>
                <w:webHidden/>
              </w:rPr>
              <w:tab/>
            </w:r>
            <w:r w:rsidR="006A6FEE">
              <w:rPr>
                <w:noProof/>
                <w:webHidden/>
              </w:rPr>
              <w:fldChar w:fldCharType="begin"/>
            </w:r>
            <w:r w:rsidR="006A6FEE">
              <w:rPr>
                <w:noProof/>
                <w:webHidden/>
              </w:rPr>
              <w:instrText xml:space="preserve"> PAGEREF _Toc65225315 \h </w:instrText>
            </w:r>
            <w:r w:rsidR="006A6FEE">
              <w:rPr>
                <w:noProof/>
                <w:webHidden/>
              </w:rPr>
            </w:r>
            <w:r w:rsidR="006A6FEE">
              <w:rPr>
                <w:noProof/>
                <w:webHidden/>
              </w:rPr>
              <w:fldChar w:fldCharType="separate"/>
            </w:r>
            <w:r w:rsidR="006A6FEE">
              <w:rPr>
                <w:noProof/>
                <w:webHidden/>
              </w:rPr>
              <w:t>13</w:t>
            </w:r>
            <w:r w:rsidR="006A6FEE">
              <w:rPr>
                <w:noProof/>
                <w:webHidden/>
              </w:rPr>
              <w:fldChar w:fldCharType="end"/>
            </w:r>
          </w:hyperlink>
        </w:p>
        <w:p w14:paraId="63E667A3" w14:textId="70D159B8" w:rsidR="006A6FEE" w:rsidRDefault="000A7C19">
          <w:pPr>
            <w:pStyle w:val="TOC1"/>
            <w:rPr>
              <w:rFonts w:eastAsiaTheme="minorEastAsia"/>
              <w:noProof/>
              <w:lang w:eastAsia="hr-HR"/>
            </w:rPr>
          </w:pPr>
          <w:hyperlink w:anchor="_Toc65225316" w:history="1">
            <w:r w:rsidR="006A6FEE" w:rsidRPr="00471F9C">
              <w:rPr>
                <w:rStyle w:val="Hyperlink"/>
                <w:noProof/>
              </w:rPr>
              <w:t>IV.</w:t>
            </w:r>
            <w:r w:rsidR="006A6FEE">
              <w:rPr>
                <w:rFonts w:eastAsiaTheme="minorEastAsia"/>
                <w:noProof/>
                <w:lang w:eastAsia="hr-HR"/>
              </w:rPr>
              <w:tab/>
            </w:r>
            <w:r w:rsidR="006A6FEE" w:rsidRPr="00471F9C">
              <w:rPr>
                <w:rStyle w:val="Hyperlink"/>
                <w:noProof/>
              </w:rPr>
              <w:t>Prilog 4 – POPIS IZVOĐAČA I OVLAŠTENIH VODITELJA GRAĐENJA/ OVLAŠTENIH VODITELJA RADOVA</w:t>
            </w:r>
            <w:r w:rsidR="006A6FEE">
              <w:rPr>
                <w:noProof/>
                <w:webHidden/>
              </w:rPr>
              <w:tab/>
            </w:r>
            <w:r w:rsidR="006A6FEE">
              <w:rPr>
                <w:noProof/>
                <w:webHidden/>
              </w:rPr>
              <w:fldChar w:fldCharType="begin"/>
            </w:r>
            <w:r w:rsidR="006A6FEE">
              <w:rPr>
                <w:noProof/>
                <w:webHidden/>
              </w:rPr>
              <w:instrText xml:space="preserve"> PAGEREF _Toc65225316 \h </w:instrText>
            </w:r>
            <w:r w:rsidR="006A6FEE">
              <w:rPr>
                <w:noProof/>
                <w:webHidden/>
              </w:rPr>
            </w:r>
            <w:r w:rsidR="006A6FEE">
              <w:rPr>
                <w:noProof/>
                <w:webHidden/>
              </w:rPr>
              <w:fldChar w:fldCharType="separate"/>
            </w:r>
            <w:r w:rsidR="006A6FEE">
              <w:rPr>
                <w:noProof/>
                <w:webHidden/>
              </w:rPr>
              <w:t>14</w:t>
            </w:r>
            <w:r w:rsidR="006A6FEE">
              <w:rPr>
                <w:noProof/>
                <w:webHidden/>
              </w:rPr>
              <w:fldChar w:fldCharType="end"/>
            </w:r>
          </w:hyperlink>
        </w:p>
        <w:p w14:paraId="1922CDDB" w14:textId="0BBB08D9" w:rsidR="006A6FEE" w:rsidRDefault="000A7C19">
          <w:pPr>
            <w:pStyle w:val="TOC1"/>
            <w:rPr>
              <w:rFonts w:eastAsiaTheme="minorEastAsia"/>
              <w:noProof/>
              <w:lang w:eastAsia="hr-HR"/>
            </w:rPr>
          </w:pPr>
          <w:hyperlink w:anchor="_Toc65225317" w:history="1">
            <w:r w:rsidR="006A6FEE" w:rsidRPr="00471F9C">
              <w:rPr>
                <w:rStyle w:val="Hyperlink"/>
                <w:noProof/>
              </w:rPr>
              <w:t>V.</w:t>
            </w:r>
            <w:r w:rsidR="006A6FEE">
              <w:rPr>
                <w:rFonts w:eastAsiaTheme="minorEastAsia"/>
                <w:noProof/>
                <w:lang w:eastAsia="hr-HR"/>
              </w:rPr>
              <w:tab/>
            </w:r>
            <w:r w:rsidR="006A6FEE" w:rsidRPr="00471F9C">
              <w:rPr>
                <w:rStyle w:val="Hyperlink"/>
                <w:noProof/>
              </w:rPr>
              <w:t>Prilog 5 – PRIJEDLOG UGOVORA</w:t>
            </w:r>
            <w:r w:rsidR="006A6FEE">
              <w:rPr>
                <w:noProof/>
                <w:webHidden/>
              </w:rPr>
              <w:tab/>
            </w:r>
            <w:r w:rsidR="006A6FEE">
              <w:rPr>
                <w:noProof/>
                <w:webHidden/>
              </w:rPr>
              <w:fldChar w:fldCharType="begin"/>
            </w:r>
            <w:r w:rsidR="006A6FEE">
              <w:rPr>
                <w:noProof/>
                <w:webHidden/>
              </w:rPr>
              <w:instrText xml:space="preserve"> PAGEREF _Toc65225317 \h </w:instrText>
            </w:r>
            <w:r w:rsidR="006A6FEE">
              <w:rPr>
                <w:noProof/>
                <w:webHidden/>
              </w:rPr>
            </w:r>
            <w:r w:rsidR="006A6FEE">
              <w:rPr>
                <w:noProof/>
                <w:webHidden/>
              </w:rPr>
              <w:fldChar w:fldCharType="separate"/>
            </w:r>
            <w:r w:rsidR="006A6FEE">
              <w:rPr>
                <w:noProof/>
                <w:webHidden/>
              </w:rPr>
              <w:t>15</w:t>
            </w:r>
            <w:r w:rsidR="006A6FEE">
              <w:rPr>
                <w:noProof/>
                <w:webHidden/>
              </w:rPr>
              <w:fldChar w:fldCharType="end"/>
            </w:r>
          </w:hyperlink>
        </w:p>
        <w:p w14:paraId="19A4B8AC" w14:textId="10D6082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52252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5225299"/>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5225300"/>
      <w:r w:rsidRPr="00D37ACF">
        <w:rPr>
          <w:sz w:val="32"/>
        </w:rPr>
        <w:t>Podaci o postupku</w:t>
      </w:r>
      <w:bookmarkEnd w:id="2"/>
    </w:p>
    <w:p w14:paraId="361E2912" w14:textId="48C171C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F3BBC">
        <w:rPr>
          <w:rFonts w:cs="Tahoma"/>
          <w:b/>
          <w:szCs w:val="20"/>
        </w:rPr>
        <w:t xml:space="preserve">ve: </w:t>
      </w:r>
      <w:r w:rsidR="00DF3BBC" w:rsidRPr="00081FD9">
        <w:rPr>
          <w:rFonts w:cs="Tahoma"/>
          <w:szCs w:val="20"/>
        </w:rPr>
        <w:t xml:space="preserve">Radovi na prilagodbi pješačkog platoa za </w:t>
      </w:r>
      <w:r w:rsidR="00591476" w:rsidRPr="00081FD9">
        <w:rPr>
          <w:rFonts w:cs="Tahoma"/>
          <w:szCs w:val="20"/>
        </w:rPr>
        <w:t xml:space="preserve"> </w:t>
      </w:r>
      <w:r w:rsidR="00081FD9" w:rsidRPr="00081FD9">
        <w:rPr>
          <w:rFonts w:cs="Tahoma"/>
          <w:szCs w:val="20"/>
        </w:rPr>
        <w:t>izolacijske sobe</w:t>
      </w:r>
    </w:p>
    <w:p w14:paraId="55D808AF" w14:textId="77777777" w:rsidR="009D09B8" w:rsidRPr="00D37ACF" w:rsidRDefault="009D09B8" w:rsidP="009D09B8">
      <w:pPr>
        <w:pStyle w:val="Azrastil"/>
        <w:jc w:val="both"/>
        <w:rPr>
          <w:rFonts w:eastAsia="Times New Roman"/>
          <w:b/>
          <w:szCs w:val="20"/>
        </w:rPr>
      </w:pPr>
    </w:p>
    <w:p w14:paraId="7A0ECC88" w14:textId="6476705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081FD9">
        <w:rPr>
          <w:rFonts w:cs="Tahoma"/>
          <w:szCs w:val="20"/>
        </w:rPr>
        <w:t>39</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8318037" w:rsidR="00C20462" w:rsidRPr="009D09B8" w:rsidRDefault="00C20462" w:rsidP="00081FD9">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081FD9" w:rsidRPr="00081FD9">
        <w:rPr>
          <w:rFonts w:eastAsia="Times New Roman"/>
          <w:szCs w:val="20"/>
        </w:rPr>
        <w:t>45233161-5</w:t>
      </w:r>
      <w:r w:rsidR="00081FD9">
        <w:rPr>
          <w:rFonts w:eastAsia="Times New Roman"/>
          <w:szCs w:val="20"/>
        </w:rPr>
        <w:t xml:space="preserve"> Radovi na izgradnji pješačke staze</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2AEFEACC" w:rsidR="00CD740A" w:rsidRPr="00F67C54" w:rsidRDefault="000A7C19" w:rsidP="00FE78BC">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170F01">
        <w:rPr>
          <w:rFonts w:cs="Tahoma"/>
          <w:szCs w:val="20"/>
        </w:rPr>
        <w:t>30</w:t>
      </w:r>
      <w:r w:rsidR="00D7191E" w:rsidRPr="00F67C54">
        <w:rPr>
          <w:rFonts w:cs="Tahoma"/>
          <w:szCs w:val="20"/>
        </w:rPr>
        <w:t xml:space="preserve"> dana od sklopljenog ugovora</w:t>
      </w:r>
    </w:p>
    <w:p w14:paraId="63B2E608" w14:textId="77777777" w:rsidR="00C322A8" w:rsidRDefault="00C322A8" w:rsidP="00C322A8">
      <w:pPr>
        <w:pStyle w:val="ListParagraph"/>
        <w:rPr>
          <w:rFonts w:cs="Tahoma"/>
          <w:szCs w:val="20"/>
          <w:lang w:val="en-US"/>
        </w:rPr>
      </w:pPr>
    </w:p>
    <w:p w14:paraId="0027D2C9" w14:textId="6FA39D8D"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081FD9">
        <w:rPr>
          <w:rFonts w:cs="Tahoma"/>
          <w:szCs w:val="20"/>
          <w:lang w:val="en-US"/>
        </w:rPr>
        <w:t>77</w:t>
      </w:r>
      <w:r w:rsidR="00F170AC" w:rsidRPr="005C19F4">
        <w:rPr>
          <w:rFonts w:cs="Tahoma"/>
          <w:szCs w:val="20"/>
          <w:lang w:val="en-US"/>
        </w:rPr>
        <w:t>.00</w:t>
      </w:r>
      <w:r w:rsidRPr="005C19F4">
        <w:rPr>
          <w:rFonts w:cs="Tahoma"/>
          <w:szCs w:val="20"/>
          <w:lang w:val="en-US"/>
        </w:rPr>
        <w:t>0</w:t>
      </w:r>
      <w:r>
        <w:rPr>
          <w:rFonts w:cs="Tahoma"/>
          <w:szCs w:val="20"/>
          <w:lang w:val="en-US"/>
        </w:rPr>
        <w:t>,00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5225301"/>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397DFBF9" w14:textId="03361B2D" w:rsidR="00F67C54" w:rsidRPr="00F67C54" w:rsidRDefault="004A7F75" w:rsidP="00F67C54">
      <w:pPr>
        <w:pStyle w:val="Azrastil"/>
        <w:numPr>
          <w:ilvl w:val="0"/>
          <w:numId w:val="2"/>
        </w:numPr>
        <w:spacing w:line="276" w:lineRule="auto"/>
        <w:rPr>
          <w:szCs w:val="20"/>
        </w:rPr>
      </w:pPr>
      <w:r w:rsidRPr="00D37ACF">
        <w:rPr>
          <w:b/>
          <w:szCs w:val="20"/>
        </w:rPr>
        <w:t>Pregled prostora</w:t>
      </w:r>
      <w:r w:rsidRPr="00F67C54">
        <w:rPr>
          <w:b/>
          <w:szCs w:val="20"/>
        </w:rPr>
        <w:t>:</w:t>
      </w:r>
      <w:r w:rsidR="00F67C54" w:rsidRPr="00F67C54">
        <w:rPr>
          <w:szCs w:val="20"/>
        </w:rPr>
        <w:t xml:space="preserve"> Zainteresirani gospodarski subjekti moraju izvršiti pregled</w:t>
      </w:r>
      <w:r w:rsidR="00F67C54">
        <w:rPr>
          <w:szCs w:val="20"/>
        </w:rPr>
        <w:t xml:space="preserve"> prostora (provjera prostora na kojoj će se odvijati navedeni radovi</w:t>
      </w:r>
      <w:r w:rsidR="00F67C54" w:rsidRPr="00F67C54">
        <w:rPr>
          <w:szCs w:val="20"/>
        </w:rPr>
        <w:t xml:space="preserve">) svaki radni dan od </w:t>
      </w:r>
      <w:r w:rsidR="00F67C54">
        <w:rPr>
          <w:szCs w:val="20"/>
        </w:rPr>
        <w:t>09,00 do 14</w:t>
      </w:r>
      <w:r w:rsidR="00F67C54" w:rsidRPr="00F67C54">
        <w:rPr>
          <w:szCs w:val="20"/>
        </w:rPr>
        <w:t>,00 sati, uz obaveznu prethodnu telefonsku naja</w:t>
      </w:r>
      <w:r w:rsidR="00F67C54">
        <w:rPr>
          <w:szCs w:val="20"/>
        </w:rPr>
        <w:t>vu kod gsp. Krunoslava Erenta, na broj 091/4012 609</w:t>
      </w:r>
      <w:r w:rsidR="00F67C54" w:rsidRPr="00F67C54">
        <w:rPr>
          <w:szCs w:val="20"/>
        </w:rPr>
        <w:t xml:space="preserve">, svaki radni dan od ponedjeljka do petka. </w:t>
      </w:r>
    </w:p>
    <w:p w14:paraId="31385BB2" w14:textId="77777777" w:rsidR="00F67C54" w:rsidRPr="00F67C54" w:rsidRDefault="00F67C54" w:rsidP="00F67C54">
      <w:pPr>
        <w:pStyle w:val="Azrastil"/>
        <w:spacing w:line="276" w:lineRule="auto"/>
        <w:ind w:left="720"/>
        <w:rPr>
          <w:szCs w:val="20"/>
        </w:rPr>
      </w:pPr>
      <w:r w:rsidRPr="00F67C54">
        <w:rPr>
          <w:b/>
          <w:szCs w:val="20"/>
        </w:rPr>
        <w:t>Za Ponuditelje koji nisu izvršili pregled prostora ponuda se smatra nevažećom i biti će odbijena.</w:t>
      </w:r>
    </w:p>
    <w:p w14:paraId="5A228624" w14:textId="77777777" w:rsidR="00F67C54" w:rsidRPr="00F67C54" w:rsidRDefault="00F67C54" w:rsidP="00F67C54">
      <w:pPr>
        <w:pStyle w:val="Azrastil"/>
        <w:spacing w:line="276" w:lineRule="auto"/>
        <w:ind w:left="720"/>
        <w:rPr>
          <w:szCs w:val="20"/>
        </w:rPr>
      </w:pPr>
      <w:r w:rsidRPr="00F67C54">
        <w:rPr>
          <w:szCs w:val="20"/>
        </w:rPr>
        <w:t xml:space="preserve">Gospodarski subjekti snose vlastitu odgovornost za pažljivu procjenu dokumentacije o nabavi i za bilo koju promjenu dokumentacije o nabavi koja se objavi tijekom trajanja postupka nabave. </w:t>
      </w:r>
    </w:p>
    <w:p w14:paraId="155AF60F" w14:textId="7E2C80FB" w:rsidR="00185733" w:rsidRPr="00F67C54" w:rsidRDefault="00F67C54" w:rsidP="00F67C54">
      <w:pPr>
        <w:pStyle w:val="Azrastil"/>
        <w:spacing w:line="276" w:lineRule="auto"/>
        <w:ind w:left="720"/>
        <w:rPr>
          <w:szCs w:val="20"/>
        </w:rPr>
      </w:pPr>
      <w:r w:rsidRPr="00F67C54">
        <w:rPr>
          <w:szCs w:val="20"/>
        </w:rPr>
        <w:lastRenderedPageBreak/>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65225302"/>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U slučaju podugovaratelja ili zajednice ponuditelja, svi podugovaratelji ili članovi zajednice obvezni su pojedinačno dokazati svoju sposobnost.</w:t>
      </w:r>
    </w:p>
    <w:p w14:paraId="2A3A2634" w14:textId="708A46E9" w:rsidR="00B33996" w:rsidRPr="00081FD9" w:rsidRDefault="00B33996" w:rsidP="00A671A0">
      <w:pPr>
        <w:pStyle w:val="ListParagraph"/>
        <w:spacing w:after="0" w:line="240" w:lineRule="auto"/>
        <w:ind w:left="709"/>
        <w:jc w:val="both"/>
        <w:rPr>
          <w:rFonts w:ascii="Calibri" w:eastAsia="Calibri" w:hAnsi="Calibri" w:cs="Calibri"/>
        </w:rPr>
      </w:pPr>
    </w:p>
    <w:p w14:paraId="5FC43B15" w14:textId="77777777" w:rsidR="00F629B7" w:rsidRPr="00E20EFA" w:rsidRDefault="00F629B7" w:rsidP="00B33996">
      <w:pPr>
        <w:spacing w:after="0" w:line="240" w:lineRule="auto"/>
        <w:ind w:left="709"/>
        <w:jc w:val="both"/>
        <w:rPr>
          <w:rFonts w:ascii="Calibri" w:eastAsia="Calibri" w:hAnsi="Calibri" w:cs="Calibri"/>
        </w:rPr>
      </w:pPr>
    </w:p>
    <w:p w14:paraId="0DBFF64C" w14:textId="77777777" w:rsidR="00A671A0" w:rsidRDefault="00A671A0" w:rsidP="00A671A0">
      <w:pPr>
        <w:pStyle w:val="NoSpacing"/>
        <w:numPr>
          <w:ilvl w:val="0"/>
          <w:numId w:val="5"/>
        </w:numPr>
        <w:jc w:val="both"/>
        <w:rPr>
          <w:rFonts w:asciiTheme="minorHAnsi" w:hAnsiTheme="minorHAnsi" w:cstheme="minorHAnsi"/>
        </w:rPr>
      </w:pPr>
      <w:r>
        <w:rPr>
          <w:rFonts w:asciiTheme="minorHAnsi" w:hAnsiTheme="minorHAnsi" w:cstheme="minorHAnsi"/>
        </w:rPr>
        <w:t>Izjava Ponuditelja da raspolaže osobama koje posjeduju strukovnu stručnost, stručno znanje i iskustvo potrebno za izvršenje predmetnih radova.</w:t>
      </w:r>
    </w:p>
    <w:p w14:paraId="18588785" w14:textId="77777777" w:rsidR="00A671A0" w:rsidRDefault="00A671A0" w:rsidP="00A671A0">
      <w:pPr>
        <w:pStyle w:val="NoSpacing"/>
        <w:ind w:left="720"/>
        <w:jc w:val="both"/>
        <w:rPr>
          <w:rFonts w:asciiTheme="minorHAnsi" w:hAnsiTheme="minorHAnsi" w:cstheme="minorHAnsi"/>
        </w:rPr>
      </w:pPr>
    </w:p>
    <w:p w14:paraId="1753BEDA" w14:textId="77777777" w:rsidR="00A671A0" w:rsidRPr="00D37ACF" w:rsidRDefault="00A671A0" w:rsidP="00A671A0">
      <w:pPr>
        <w:pStyle w:val="Azrastil"/>
        <w:ind w:left="720"/>
        <w:jc w:val="both"/>
        <w:rPr>
          <w:szCs w:val="20"/>
        </w:rPr>
      </w:pPr>
      <w:r>
        <w:rPr>
          <w:szCs w:val="20"/>
        </w:rPr>
        <w:t xml:space="preserve">Kao dokaz sposobnosti , Ponuditelj treba imati na raspolaganju najmanje jednog ovlaštenog voditelja građenja ili ovlaštenje voditelja radova sukladno članku 30. Zakona o poslovima i djelatnostima prostornog uređenja i gradnje (Narodne novine broj 78/15). Isto tako, uz ovlaštenog </w:t>
      </w:r>
      <w:r>
        <w:rPr>
          <w:szCs w:val="20"/>
        </w:rPr>
        <w:lastRenderedPageBreak/>
        <w:t xml:space="preserve">voditelja, Ponuditelj mora imati na raspolaganju </w:t>
      </w:r>
      <w:r w:rsidRPr="000A7C19">
        <w:rPr>
          <w:szCs w:val="20"/>
        </w:rPr>
        <w:t>najmanje 5 izvođača</w:t>
      </w:r>
      <w:r>
        <w:rPr>
          <w:szCs w:val="20"/>
        </w:rPr>
        <w:t xml:space="preserve"> i koji posjeduju znanje i iskustvo potrebno za izvršenje predmetnih radova.</w:t>
      </w:r>
    </w:p>
    <w:p w14:paraId="77777369" w14:textId="0A80A685" w:rsidR="00A671A0" w:rsidRDefault="00A671A0" w:rsidP="00B33996">
      <w:pPr>
        <w:pStyle w:val="Azrastil"/>
        <w:tabs>
          <w:tab w:val="clear" w:pos="0"/>
          <w:tab w:val="left" w:pos="709"/>
        </w:tabs>
        <w:jc w:val="both"/>
        <w:rPr>
          <w:szCs w:val="20"/>
        </w:rPr>
      </w:pPr>
    </w:p>
    <w:p w14:paraId="5FA2BA5F" w14:textId="25BDA534" w:rsidR="00FC2739" w:rsidRPr="00D37ACF" w:rsidRDefault="00B33996" w:rsidP="00B33996">
      <w:pPr>
        <w:pStyle w:val="Azrastil"/>
        <w:tabs>
          <w:tab w:val="clear" w:pos="0"/>
          <w:tab w:val="left" w:pos="709"/>
        </w:tabs>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65225303"/>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5225304"/>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5225305"/>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5225306"/>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5225307"/>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5225308"/>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5225309"/>
      <w:bookmarkStart w:id="50" w:name="_Hlk47610946"/>
      <w:r w:rsidRPr="00D37ACF">
        <w:rPr>
          <w:sz w:val="32"/>
        </w:rPr>
        <w:t>Rok za dostavu ponuda</w:t>
      </w:r>
      <w:bookmarkEnd w:id="49"/>
    </w:p>
    <w:p w14:paraId="785202C3" w14:textId="78009CA2" w:rsidR="00CD740A" w:rsidRPr="00D37ACF" w:rsidRDefault="000A7C19" w:rsidP="00FE78BC">
      <w:pPr>
        <w:pStyle w:val="Azrastil"/>
        <w:jc w:val="both"/>
        <w:rPr>
          <w:rFonts w:cs="Tahoma"/>
          <w:szCs w:val="20"/>
          <w:lang w:val="pl-PL"/>
        </w:rPr>
      </w:pPr>
      <w:bookmarkStart w:id="51" w:name="_Hlk47611064"/>
      <w:bookmarkEnd w:id="50"/>
      <w:r w:rsidRPr="000A7C19">
        <w:rPr>
          <w:rFonts w:cs="Tahoma"/>
          <w:b/>
          <w:bCs/>
          <w:szCs w:val="20"/>
          <w:lang w:val="pl-PL"/>
        </w:rPr>
        <w:t>08.03</w:t>
      </w:r>
      <w:r w:rsidR="00FD341C" w:rsidRPr="000A7C19">
        <w:rPr>
          <w:rFonts w:cs="Tahoma"/>
          <w:b/>
          <w:bCs/>
          <w:szCs w:val="20"/>
          <w:lang w:val="pl-PL"/>
        </w:rPr>
        <w:t>.2021</w:t>
      </w:r>
      <w:r w:rsidR="00CD740A" w:rsidRPr="000A7C19">
        <w:rPr>
          <w:rFonts w:cs="Tahoma"/>
          <w:b/>
          <w:bCs/>
          <w:szCs w:val="20"/>
          <w:lang w:val="pl-PL"/>
        </w:rPr>
        <w:t>. godine do 1</w:t>
      </w:r>
      <w:r w:rsidRPr="000A7C19">
        <w:rPr>
          <w:rFonts w:cs="Tahoma"/>
          <w:b/>
          <w:bCs/>
          <w:szCs w:val="20"/>
          <w:lang w:val="pl-PL"/>
        </w:rPr>
        <w:t>0</w:t>
      </w:r>
      <w:r w:rsidR="00CD740A" w:rsidRPr="000A7C19">
        <w:rPr>
          <w:rFonts w:cs="Tahoma"/>
          <w:b/>
          <w:bCs/>
          <w:szCs w:val="20"/>
          <w:lang w:val="pl-PL"/>
        </w:rPr>
        <w:t>:00 sati</w:t>
      </w:r>
      <w:r w:rsidR="00CD740A" w:rsidRPr="000A7C19">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5225310"/>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5225311"/>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44F8D4B6"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19051D37" w14:textId="77777777" w:rsidR="00697C76" w:rsidRPr="00D37ACF" w:rsidRDefault="00697C76"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65225312"/>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D2843B" w14:textId="4DADD801" w:rsidR="00944FEF"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C06C1E2" w14:textId="77777777" w:rsidR="009E1565" w:rsidRPr="009E1565" w:rsidRDefault="009E1565" w:rsidP="009E1565">
      <w:pPr>
        <w:pStyle w:val="Azrastil"/>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0A48F4A4" w14:textId="77777777" w:rsidR="009E1565" w:rsidRPr="009E1565" w:rsidRDefault="009E1565" w:rsidP="009E1565">
      <w:pPr>
        <w:pStyle w:val="Azrastil"/>
        <w:jc w:val="both"/>
        <w:rPr>
          <w:szCs w:val="20"/>
        </w:rPr>
      </w:pPr>
      <w:r w:rsidRPr="009E1565">
        <w:rPr>
          <w:szCs w:val="20"/>
        </w:rPr>
        <w:t xml:space="preserve">Jamstvo mora biti u visini od 10% (deset posto) vrijednosti ugovora bez PDV-a, u apsolutnom iznosu. </w:t>
      </w:r>
    </w:p>
    <w:p w14:paraId="2BDDF386" w14:textId="77777777" w:rsidR="009E1565" w:rsidRPr="009E1565" w:rsidRDefault="009E1565" w:rsidP="009E1565">
      <w:pPr>
        <w:pStyle w:val="Azrastil"/>
        <w:jc w:val="both"/>
        <w:rPr>
          <w:szCs w:val="20"/>
        </w:rPr>
      </w:pPr>
    </w:p>
    <w:p w14:paraId="7CD41B24" w14:textId="77777777" w:rsidR="009E1565" w:rsidRPr="009E1565" w:rsidRDefault="009E1565" w:rsidP="009E1565">
      <w:pPr>
        <w:pStyle w:val="Azrastil"/>
        <w:jc w:val="both"/>
        <w:rPr>
          <w:szCs w:val="20"/>
        </w:rPr>
      </w:pPr>
    </w:p>
    <w:p w14:paraId="70222E82" w14:textId="77777777" w:rsidR="009E1565" w:rsidRPr="009E1565" w:rsidRDefault="009E1565" w:rsidP="009E1565">
      <w:pPr>
        <w:pStyle w:val="Azrastil"/>
        <w:jc w:val="both"/>
        <w:rPr>
          <w:szCs w:val="20"/>
        </w:rPr>
      </w:pPr>
      <w:r w:rsidRPr="009E1565">
        <w:rPr>
          <w:szCs w:val="20"/>
        </w:rPr>
        <w:t>Jamstvo se dostavlja u obliku:</w:t>
      </w:r>
    </w:p>
    <w:p w14:paraId="6A5F29EF" w14:textId="77777777" w:rsidR="009E1565" w:rsidRPr="009E1565" w:rsidRDefault="009E1565" w:rsidP="009E1565">
      <w:pPr>
        <w:pStyle w:val="Azrastil"/>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5FD8A7A4" w14:textId="77777777" w:rsidR="009E1565" w:rsidRPr="009E1565" w:rsidRDefault="009E1565" w:rsidP="009E1565">
      <w:pPr>
        <w:pStyle w:val="Azrastil"/>
        <w:jc w:val="both"/>
        <w:rPr>
          <w:szCs w:val="20"/>
        </w:rPr>
      </w:pPr>
      <w:r w:rsidRPr="009E1565">
        <w:rPr>
          <w:szCs w:val="20"/>
        </w:rPr>
        <w:t>2.</w:t>
      </w:r>
      <w:r w:rsidRPr="009E1565">
        <w:rPr>
          <w:szCs w:val="20"/>
        </w:rPr>
        <w:tab/>
        <w:t xml:space="preserve">bankarske garancije (izvornik, mora biti bezuvjetna na “prvi poziv“ i „bez prigovora“ ) ili </w:t>
      </w:r>
    </w:p>
    <w:p w14:paraId="15A4150C" w14:textId="77777777" w:rsidR="009E1565" w:rsidRPr="009E1565" w:rsidRDefault="009E1565" w:rsidP="009E1565">
      <w:pPr>
        <w:pStyle w:val="Azrastil"/>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52C8385D" w14:textId="77777777" w:rsidR="009E1565" w:rsidRPr="009E1565" w:rsidRDefault="009E1565" w:rsidP="009E1565">
      <w:pPr>
        <w:pStyle w:val="Azrastil"/>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66271ACE" w14:textId="77777777" w:rsidR="009E1565" w:rsidRPr="009E1565" w:rsidRDefault="009E1565" w:rsidP="009E1565">
      <w:pPr>
        <w:pStyle w:val="Azrastil"/>
        <w:jc w:val="both"/>
        <w:rPr>
          <w:szCs w:val="20"/>
        </w:rPr>
      </w:pPr>
    </w:p>
    <w:p w14:paraId="307BFED6" w14:textId="053C3492" w:rsidR="00FA4421" w:rsidRPr="00D37ACF" w:rsidRDefault="009E1565" w:rsidP="009E1565">
      <w:pPr>
        <w:pStyle w:val="Azrastil"/>
        <w:jc w:val="both"/>
        <w:rPr>
          <w:szCs w:val="20"/>
        </w:rPr>
      </w:pPr>
      <w:r w:rsidRPr="009E1565">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5BE56106" w:rsidR="00AF2110" w:rsidRPr="009E1565" w:rsidRDefault="009E1565" w:rsidP="009E1565">
      <w:pPr>
        <w:pStyle w:val="Azrastil"/>
        <w:jc w:val="both"/>
        <w:rPr>
          <w:rFonts w:cs="Times New Roman"/>
          <w:bCs/>
          <w:szCs w:val="20"/>
        </w:rPr>
      </w:pPr>
      <w:r w:rsidRPr="009E1565">
        <w:rPr>
          <w:rFonts w:cs="Times New Roman"/>
          <w:bCs/>
          <w:szCs w:val="20"/>
        </w:rPr>
        <w:t>Naručitelj ovom Dokumentacijom ne traži jamstvo za otklanjanje nedostataka u jamstvenom roku</w:t>
      </w:r>
    </w:p>
    <w:bookmarkEnd w:id="58"/>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1D4F42B5" w:rsidR="00746BBE" w:rsidRPr="000B1CBE" w:rsidRDefault="00746BBE" w:rsidP="000B1CBE">
      <w:pPr>
        <w:jc w:val="both"/>
        <w:rPr>
          <w:rFonts w:cstheme="minorHAnsi"/>
        </w:rPr>
      </w:pPr>
    </w:p>
    <w:p w14:paraId="23A23A6F" w14:textId="7D4E1B62" w:rsidR="003C44D0" w:rsidRPr="00D37ACF" w:rsidRDefault="001875B2" w:rsidP="00763A69">
      <w:pPr>
        <w:pStyle w:val="Style1"/>
        <w:ind w:hanging="720"/>
        <w:rPr>
          <w:sz w:val="32"/>
        </w:rPr>
      </w:pPr>
      <w:bookmarkStart w:id="60" w:name="_Toc65225313"/>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46BA7B13"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504AB">
        <w:rPr>
          <w:b/>
          <w:sz w:val="24"/>
          <w:szCs w:val="24"/>
        </w:rPr>
        <w:t xml:space="preserve"> </w:t>
      </w:r>
      <w:r w:rsidR="009504AB" w:rsidRPr="007B1F27">
        <w:rPr>
          <w:b/>
          <w:sz w:val="20"/>
          <w:szCs w:val="20"/>
        </w:rPr>
        <w:t>Radovi na prilagodbi</w:t>
      </w:r>
      <w:r w:rsidR="007B1F27">
        <w:rPr>
          <w:b/>
          <w:sz w:val="24"/>
          <w:szCs w:val="24"/>
        </w:rPr>
        <w:t xml:space="preserve"> </w:t>
      </w:r>
      <w:r w:rsidR="007B1F27" w:rsidRPr="007B1F27">
        <w:rPr>
          <w:b/>
          <w:sz w:val="20"/>
          <w:szCs w:val="20"/>
        </w:rPr>
        <w:t>pješačkog platoa za izolacijske sobe</w:t>
      </w:r>
      <w:r w:rsidR="00C1365B" w:rsidRPr="00C60FEF">
        <w:rPr>
          <w:b/>
          <w:sz w:val="18"/>
          <w:szCs w:val="18"/>
        </w:rPr>
        <w:t>,</w:t>
      </w:r>
      <w:r w:rsidR="00C1365B" w:rsidRPr="00543D83">
        <w:rPr>
          <w:b/>
          <w:sz w:val="20"/>
          <w:szCs w:val="20"/>
        </w:rPr>
        <w:t xml:space="preserve"> </w:t>
      </w:r>
      <w:r w:rsidRPr="00543D83">
        <w:rPr>
          <w:b/>
          <w:sz w:val="20"/>
          <w:szCs w:val="20"/>
        </w:rPr>
        <w:t xml:space="preserve">Ev.broj: </w:t>
      </w:r>
      <w:r w:rsidR="007B1F27">
        <w:rPr>
          <w:b/>
          <w:sz w:val="20"/>
          <w:szCs w:val="20"/>
        </w:rPr>
        <w:t>39</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A7C19"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36CE1A2" w:rsidR="00C20462" w:rsidRPr="00FB1740" w:rsidRDefault="00C20462" w:rsidP="00AB2FDA">
      <w:pPr>
        <w:pStyle w:val="Azrastil"/>
        <w:rPr>
          <w:sz w:val="20"/>
          <w:szCs w:val="20"/>
        </w:rPr>
      </w:pPr>
      <w:r w:rsidRPr="00FB1740">
        <w:rPr>
          <w:sz w:val="20"/>
          <w:szCs w:val="20"/>
        </w:rPr>
        <w:t>U  ________________</w:t>
      </w:r>
      <w:r w:rsidR="00DF3BBC">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350495C1" w:rsidR="00927EA7" w:rsidRDefault="00927EA7" w:rsidP="00AB2FDA">
      <w:pPr>
        <w:pStyle w:val="Azrastil"/>
        <w:rPr>
          <w:i/>
          <w:szCs w:val="24"/>
          <w:lang w:val="en-US"/>
        </w:rPr>
      </w:pPr>
    </w:p>
    <w:p w14:paraId="2BBE4245" w14:textId="35E49BC1" w:rsidR="00C54CD7" w:rsidRPr="00C54CD7" w:rsidRDefault="00C54CD7" w:rsidP="00C54CD7">
      <w:pPr>
        <w:pStyle w:val="Style1"/>
      </w:pPr>
      <w:bookmarkStart w:id="61" w:name="_Toc64031398"/>
      <w:bookmarkStart w:id="62" w:name="_Toc65225314"/>
      <w:r w:rsidRPr="00C54CD7">
        <w:lastRenderedPageBreak/>
        <w:t>Prilog 2 – IZJAVA O IZVRŠENOM PREGLEDU PROSTORA</w:t>
      </w:r>
      <w:bookmarkEnd w:id="61"/>
      <w:bookmarkEnd w:id="62"/>
    </w:p>
    <w:p w14:paraId="3D010A16" w14:textId="77777777" w:rsidR="00C54CD7" w:rsidRDefault="00C54CD7" w:rsidP="00C54CD7">
      <w:pPr>
        <w:pStyle w:val="Style1"/>
        <w:numPr>
          <w:ilvl w:val="0"/>
          <w:numId w:val="0"/>
        </w:numPr>
        <w:ind w:left="360"/>
      </w:pPr>
    </w:p>
    <w:p w14:paraId="6BECD098" w14:textId="6B340D3D" w:rsidR="00C54CD7" w:rsidRDefault="00C54CD7" w:rsidP="00C54CD7">
      <w:pPr>
        <w:spacing w:line="600" w:lineRule="auto"/>
      </w:pPr>
      <w:r>
        <w:t>Izjavljujemo da smo dana ______._____.________ izvršili pregled pr</w:t>
      </w:r>
      <w:r w:rsidR="003A5DFE">
        <w:t>ostora u kojem će biti izvršen</w:t>
      </w:r>
      <w:r>
        <w:t>, montiran i stavljen u funkciju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Pr>
          <w:b/>
          <w:i/>
        </w:rPr>
        <w:t>Radovi na prilagodbi pješačkog platoa za</w:t>
      </w:r>
      <w:r w:rsidR="00D83BF0">
        <w:rPr>
          <w:b/>
          <w:i/>
        </w:rPr>
        <w:t xml:space="preserve"> izolacijske sobe , ev. broj 39</w:t>
      </w:r>
      <w:r>
        <w:rPr>
          <w:b/>
          <w:i/>
        </w:rPr>
        <w:t xml:space="preserve">/2021 JN, </w:t>
      </w:r>
      <w:r>
        <w:t>sukladno točki</w:t>
      </w:r>
      <w:r w:rsidR="00D83BF0">
        <w:t xml:space="preserve"> 4.D</w:t>
      </w:r>
      <w:r>
        <w:t>.</w:t>
      </w:r>
      <w:r w:rsidRPr="00784844">
        <w:t xml:space="preserve"> Dokumentacije o nabavi.</w:t>
      </w:r>
    </w:p>
    <w:p w14:paraId="770B58EB" w14:textId="77777777" w:rsidR="00C54CD7" w:rsidRDefault="00C54CD7" w:rsidP="00C54CD7">
      <w:pPr>
        <w:spacing w:line="600" w:lineRule="auto"/>
      </w:pPr>
    </w:p>
    <w:p w14:paraId="095F1966" w14:textId="77777777" w:rsidR="00C54CD7" w:rsidRPr="00702BDC" w:rsidRDefault="00C54CD7" w:rsidP="00C54CD7">
      <w:pPr>
        <w:pStyle w:val="ListParagraph"/>
        <w:rPr>
          <w:rFonts w:eastAsia="Arial Unicode MS" w:cs="Tahoma"/>
          <w:lang w:val="es-ES"/>
        </w:rPr>
      </w:pPr>
    </w:p>
    <w:p w14:paraId="205E126F" w14:textId="77777777" w:rsidR="00C54CD7" w:rsidRPr="00702BDC" w:rsidRDefault="00C54CD7" w:rsidP="00C54CD7">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3F5DE86" w14:textId="77777777" w:rsidR="00C54CD7" w:rsidRPr="00702BDC" w:rsidRDefault="00C54CD7" w:rsidP="00C54CD7">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1A66AF58" w14:textId="77777777" w:rsidR="00C54CD7" w:rsidRDefault="00C54CD7" w:rsidP="00C54CD7">
      <w:pPr>
        <w:pStyle w:val="ListParagraph"/>
        <w:jc w:val="right"/>
        <w:rPr>
          <w:rFonts w:eastAsia="Arial Unicode MS" w:cs="Tahoma"/>
          <w:lang w:val="es-ES"/>
        </w:rPr>
      </w:pPr>
    </w:p>
    <w:p w14:paraId="706195B0" w14:textId="77777777" w:rsidR="00C54CD7" w:rsidRDefault="00C54CD7" w:rsidP="00C54CD7">
      <w:pPr>
        <w:pStyle w:val="ListParagraph"/>
        <w:rPr>
          <w:rFonts w:eastAsia="Arial Unicode MS" w:cs="Tahoma"/>
          <w:lang w:val="es-ES"/>
        </w:rPr>
      </w:pPr>
    </w:p>
    <w:p w14:paraId="6AB86F28" w14:textId="77777777" w:rsidR="00C54CD7" w:rsidRDefault="00C54CD7" w:rsidP="00C54CD7">
      <w:pPr>
        <w:pStyle w:val="ListParagraph"/>
        <w:rPr>
          <w:rFonts w:eastAsia="Arial Unicode MS" w:cs="Tahoma"/>
          <w:lang w:val="es-ES"/>
        </w:rPr>
      </w:pPr>
    </w:p>
    <w:p w14:paraId="408D32DD" w14:textId="77777777" w:rsidR="00C54CD7" w:rsidRDefault="00C54CD7" w:rsidP="00C54CD7">
      <w:pPr>
        <w:pStyle w:val="Azrastil"/>
        <w:rPr>
          <w:i/>
          <w:szCs w:val="24"/>
          <w:lang w:val="en-US"/>
        </w:rPr>
      </w:pPr>
    </w:p>
    <w:p w14:paraId="03E52041" w14:textId="77777777" w:rsidR="00C54CD7" w:rsidRDefault="00C54CD7" w:rsidP="00C54CD7">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08131A89" w14:textId="77777777" w:rsidR="00C54CD7" w:rsidRDefault="00C54CD7" w:rsidP="00C54CD7">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5FEDA0BB" w14:textId="50A70673" w:rsidR="00C54CD7" w:rsidRPr="00702BDC" w:rsidRDefault="00D83BF0" w:rsidP="00C54CD7">
      <w:pPr>
        <w:pStyle w:val="ListParagraph"/>
        <w:rPr>
          <w:rFonts w:eastAsia="Arial Unicode MS" w:cs="Tahoma"/>
          <w:lang w:val="en-US"/>
        </w:rPr>
      </w:pPr>
      <w:r>
        <w:rPr>
          <w:rFonts w:eastAsia="Arial Unicode MS" w:cs="Tahoma"/>
          <w:lang w:val="en-US"/>
        </w:rPr>
        <w:t>V</w:t>
      </w:r>
      <w:r w:rsidR="00C54CD7">
        <w:rPr>
          <w:rFonts w:eastAsia="Arial Unicode MS" w:cs="Tahoma"/>
          <w:lang w:val="en-US"/>
        </w:rPr>
        <w:t>oditelj tehničke službe)</w:t>
      </w:r>
    </w:p>
    <w:p w14:paraId="3A3C1128" w14:textId="77777777" w:rsidR="00C54CD7" w:rsidRDefault="00C54CD7" w:rsidP="00C54CD7">
      <w:pPr>
        <w:pStyle w:val="ListParagraph"/>
        <w:rPr>
          <w:rFonts w:eastAsia="Arial Unicode MS" w:cs="Tahoma"/>
          <w:lang w:val="es-ES"/>
        </w:rPr>
      </w:pPr>
    </w:p>
    <w:p w14:paraId="2D6B0299" w14:textId="77777777" w:rsidR="00C54CD7" w:rsidRDefault="00C54CD7" w:rsidP="00C54CD7">
      <w:pPr>
        <w:pStyle w:val="Azrastil"/>
        <w:rPr>
          <w:i/>
          <w:szCs w:val="24"/>
          <w:lang w:val="en-US"/>
        </w:rPr>
      </w:pPr>
    </w:p>
    <w:p w14:paraId="7D4F83F7" w14:textId="77777777" w:rsidR="00C54CD7" w:rsidRDefault="00C54CD7" w:rsidP="00C54CD7">
      <w:pPr>
        <w:pStyle w:val="Azrastil"/>
        <w:rPr>
          <w:i/>
          <w:szCs w:val="24"/>
          <w:lang w:val="en-US"/>
        </w:rPr>
      </w:pPr>
    </w:p>
    <w:p w14:paraId="6E869982" w14:textId="77777777" w:rsidR="00C54CD7" w:rsidRDefault="00C54CD7" w:rsidP="00C54CD7">
      <w:pPr>
        <w:pStyle w:val="Azrastil"/>
        <w:rPr>
          <w:i/>
          <w:szCs w:val="24"/>
          <w:lang w:val="en-US"/>
        </w:rPr>
      </w:pPr>
    </w:p>
    <w:p w14:paraId="3CBBF6F4" w14:textId="77777777" w:rsidR="00C54CD7" w:rsidRDefault="00C54CD7" w:rsidP="00C54CD7">
      <w:pPr>
        <w:pStyle w:val="Azrastil"/>
        <w:rPr>
          <w:i/>
          <w:szCs w:val="24"/>
          <w:lang w:val="en-US"/>
        </w:rPr>
      </w:pPr>
    </w:p>
    <w:p w14:paraId="11FDC9AE" w14:textId="77777777" w:rsidR="00C54CD7" w:rsidRDefault="00C54CD7" w:rsidP="00C54CD7">
      <w:pPr>
        <w:pStyle w:val="Azrastil"/>
        <w:rPr>
          <w:i/>
          <w:szCs w:val="24"/>
          <w:lang w:val="en-US"/>
        </w:rPr>
      </w:pPr>
    </w:p>
    <w:p w14:paraId="502EE649" w14:textId="77777777" w:rsidR="00C54CD7" w:rsidRDefault="00C54CD7" w:rsidP="00C54CD7">
      <w:pPr>
        <w:pStyle w:val="Azrastil"/>
        <w:rPr>
          <w:i/>
          <w:szCs w:val="24"/>
          <w:lang w:val="en-US"/>
        </w:rPr>
      </w:pPr>
    </w:p>
    <w:p w14:paraId="324562B3" w14:textId="77777777" w:rsidR="00C54CD7" w:rsidRDefault="00C54CD7" w:rsidP="00C54CD7">
      <w:pPr>
        <w:pStyle w:val="Azrastil"/>
        <w:rPr>
          <w:i/>
          <w:szCs w:val="24"/>
          <w:lang w:val="en-US"/>
        </w:rPr>
      </w:pPr>
    </w:p>
    <w:p w14:paraId="2AE84140" w14:textId="77777777" w:rsidR="00C54CD7" w:rsidRDefault="00C54CD7" w:rsidP="00C54CD7">
      <w:pPr>
        <w:pStyle w:val="Azrastil"/>
        <w:rPr>
          <w:i/>
          <w:szCs w:val="24"/>
          <w:lang w:val="en-US"/>
        </w:rPr>
      </w:pPr>
    </w:p>
    <w:p w14:paraId="2B1BEE05" w14:textId="77777777" w:rsidR="00C54CD7" w:rsidRDefault="00C54CD7" w:rsidP="00C54CD7">
      <w:pPr>
        <w:pStyle w:val="Azrastil"/>
        <w:rPr>
          <w:i/>
          <w:szCs w:val="24"/>
          <w:lang w:val="en-US"/>
        </w:rPr>
      </w:pPr>
    </w:p>
    <w:p w14:paraId="69871160" w14:textId="77777777" w:rsidR="00C54CD7" w:rsidRDefault="00C54CD7" w:rsidP="00C54CD7">
      <w:pPr>
        <w:pStyle w:val="Azrastil"/>
        <w:rPr>
          <w:i/>
          <w:szCs w:val="24"/>
          <w:lang w:val="en-US"/>
        </w:rPr>
      </w:pPr>
    </w:p>
    <w:p w14:paraId="7DB28EBA" w14:textId="77777777" w:rsidR="00C54CD7" w:rsidRDefault="00C54CD7" w:rsidP="00C54CD7">
      <w:pPr>
        <w:pStyle w:val="Azrastil"/>
        <w:rPr>
          <w:i/>
          <w:szCs w:val="24"/>
          <w:lang w:val="en-US"/>
        </w:rPr>
      </w:pPr>
    </w:p>
    <w:p w14:paraId="461A6344" w14:textId="77777777" w:rsidR="00C54CD7" w:rsidRDefault="00C54CD7" w:rsidP="00C54CD7">
      <w:pPr>
        <w:pStyle w:val="Azrastil"/>
        <w:rPr>
          <w:i/>
          <w:szCs w:val="24"/>
          <w:lang w:val="en-US"/>
        </w:rPr>
      </w:pPr>
    </w:p>
    <w:p w14:paraId="7D5EFE8B" w14:textId="77777777" w:rsidR="00C54CD7" w:rsidRDefault="00C54CD7" w:rsidP="00C54CD7">
      <w:pPr>
        <w:pStyle w:val="Azrastil"/>
        <w:rPr>
          <w:i/>
          <w:szCs w:val="24"/>
          <w:lang w:val="en-US"/>
        </w:rPr>
      </w:pPr>
    </w:p>
    <w:p w14:paraId="40580857" w14:textId="77777777" w:rsidR="00C54CD7" w:rsidRDefault="00C54CD7" w:rsidP="00C54CD7">
      <w:pPr>
        <w:pStyle w:val="Azrastil"/>
        <w:rPr>
          <w:i/>
          <w:szCs w:val="24"/>
          <w:lang w:val="en-US"/>
        </w:rPr>
      </w:pPr>
    </w:p>
    <w:p w14:paraId="0C44D68A" w14:textId="77777777" w:rsidR="00C54CD7" w:rsidRPr="00702BDC" w:rsidRDefault="00C54CD7" w:rsidP="00C54CD7">
      <w:pPr>
        <w:pStyle w:val="ListParagraph"/>
        <w:rPr>
          <w:rFonts w:eastAsia="Arial Unicode MS" w:cs="Tahoma"/>
          <w:lang w:val="es-ES"/>
        </w:rPr>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p>
    <w:p w14:paraId="47E712F2" w14:textId="77777777" w:rsidR="00C54CD7" w:rsidRDefault="00C54CD7" w:rsidP="00C54CD7">
      <w:pPr>
        <w:pStyle w:val="Azrastil"/>
        <w:rPr>
          <w:i/>
          <w:szCs w:val="24"/>
          <w:lang w:val="en-US"/>
        </w:rPr>
      </w:pPr>
    </w:p>
    <w:p w14:paraId="13ECF218" w14:textId="31043E6A" w:rsidR="00C54CD7" w:rsidRDefault="00C54CD7" w:rsidP="00AB2FDA">
      <w:pPr>
        <w:pStyle w:val="Azrastil"/>
        <w:rPr>
          <w:i/>
          <w:szCs w:val="24"/>
          <w:lang w:val="en-US"/>
        </w:rPr>
      </w:pPr>
    </w:p>
    <w:p w14:paraId="0ADB4473" w14:textId="66915BBB" w:rsidR="00A671A0" w:rsidRDefault="00A671A0" w:rsidP="00AB2FDA">
      <w:pPr>
        <w:pStyle w:val="Azrastil"/>
        <w:rPr>
          <w:i/>
          <w:szCs w:val="24"/>
          <w:lang w:val="en-US"/>
        </w:rPr>
      </w:pPr>
    </w:p>
    <w:p w14:paraId="71791595" w14:textId="685B362E" w:rsidR="00A671A0" w:rsidRDefault="00A671A0" w:rsidP="00AB2FDA">
      <w:pPr>
        <w:pStyle w:val="Azrastil"/>
        <w:rPr>
          <w:i/>
          <w:szCs w:val="24"/>
          <w:lang w:val="en-US"/>
        </w:rPr>
      </w:pPr>
    </w:p>
    <w:p w14:paraId="0ACF9697" w14:textId="4829A23C" w:rsidR="00A671A0" w:rsidRPr="00D37ACF" w:rsidRDefault="00A671A0" w:rsidP="00A671A0">
      <w:pPr>
        <w:pStyle w:val="Style1"/>
      </w:pPr>
      <w:bookmarkStart w:id="63" w:name="_Toc65225315"/>
      <w:r>
        <w:lastRenderedPageBreak/>
        <w:t>Prilog 3 – POPIS UGOVORA O IZVRŠENIM RADOVIMA</w:t>
      </w:r>
      <w:bookmarkEnd w:id="63"/>
    </w:p>
    <w:p w14:paraId="0E3A7A60" w14:textId="459DB69F" w:rsidR="00A671A0" w:rsidRDefault="00A671A0" w:rsidP="00AB2FDA">
      <w:pPr>
        <w:pStyle w:val="Azrastil"/>
        <w:rPr>
          <w:i/>
          <w:szCs w:val="24"/>
          <w:lang w:val="en-US"/>
        </w:rPr>
      </w:pPr>
    </w:p>
    <w:p w14:paraId="104FE343" w14:textId="77777777"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6A6FEE">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9C5A50D" w14:textId="77777777" w:rsidR="006A6FEE" w:rsidRPr="00E84932" w:rsidRDefault="006A6FEE" w:rsidP="00C20E8C">
            <w:pPr>
              <w:spacing w:line="0" w:lineRule="atLeast"/>
              <w:ind w:left="100"/>
              <w:jc w:val="center"/>
              <w:rPr>
                <w:rFonts w:eastAsia="Arial"/>
                <w:b/>
              </w:rPr>
            </w:pPr>
            <w:r w:rsidRPr="00E84932">
              <w:rPr>
                <w:rFonts w:eastAsia="Arial"/>
                <w:b/>
              </w:rPr>
              <w:t>VRIJEME</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3547F"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433C432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6969815F" w14:textId="77777777" w:rsidR="006A6FEE" w:rsidRPr="00E84932" w:rsidRDefault="006A6FEE" w:rsidP="006A6FEE">
      <w:pPr>
        <w:spacing w:after="0" w:line="240" w:lineRule="auto"/>
        <w:jc w:val="center"/>
        <w:rPr>
          <w:rFonts w:cs="Tahoma"/>
          <w:sz w:val="24"/>
          <w:szCs w:val="24"/>
        </w:rPr>
      </w:pPr>
    </w:p>
    <w:p w14:paraId="4E73C8D4" w14:textId="368D7AD1" w:rsidR="00A671A0" w:rsidRDefault="00A671A0">
      <w:pPr>
        <w:rPr>
          <w:i/>
          <w:szCs w:val="24"/>
          <w:lang w:val="en-US"/>
        </w:rPr>
      </w:pPr>
      <w:r>
        <w:rPr>
          <w:i/>
          <w:szCs w:val="24"/>
          <w:lang w:val="en-US"/>
        </w:rPr>
        <w:br w:type="page"/>
      </w:r>
    </w:p>
    <w:p w14:paraId="6BC3125E" w14:textId="67C109C6" w:rsidR="006A6FEE" w:rsidRPr="00D37ACF" w:rsidRDefault="006A6FEE" w:rsidP="006A6FEE">
      <w:pPr>
        <w:pStyle w:val="Style1"/>
      </w:pPr>
      <w:bookmarkStart w:id="64" w:name="_Toc65225316"/>
      <w:r>
        <w:lastRenderedPageBreak/>
        <w:t>Prilog 4 – POPIS IZVOĐAČA I OVLAŠTENIH VODITELJA GRAĐENJA/ OVLAŠTENIH VODITELJA RADOVA</w:t>
      </w:r>
      <w:bookmarkEnd w:id="64"/>
    </w:p>
    <w:p w14:paraId="35A497BD" w14:textId="6E4D3DFC" w:rsidR="006A6FEE" w:rsidRDefault="006A6FEE" w:rsidP="006A6FEE">
      <w:pPr>
        <w:pStyle w:val="Azrastil"/>
        <w:rPr>
          <w:i/>
          <w:szCs w:val="24"/>
          <w:lang w:val="en-US"/>
        </w:rPr>
      </w:pPr>
    </w:p>
    <w:p w14:paraId="244FE57C" w14:textId="77777777" w:rsidR="006A6FEE" w:rsidRDefault="006A6FEE" w:rsidP="006A6FEE">
      <w:pPr>
        <w:pStyle w:val="Azrastil"/>
        <w:rPr>
          <w:i/>
          <w:szCs w:val="24"/>
          <w:lang w:val="en-US"/>
        </w:rPr>
      </w:pPr>
    </w:p>
    <w:tbl>
      <w:tblPr>
        <w:tblW w:w="9946" w:type="dxa"/>
        <w:tblInd w:w="10" w:type="dxa"/>
        <w:tblLayout w:type="fixed"/>
        <w:tblCellMar>
          <w:left w:w="0" w:type="dxa"/>
          <w:right w:w="0" w:type="dxa"/>
        </w:tblCellMar>
        <w:tblLook w:val="04A0" w:firstRow="1" w:lastRow="0" w:firstColumn="1" w:lastColumn="0" w:noHBand="0" w:noVBand="1"/>
      </w:tblPr>
      <w:tblGrid>
        <w:gridCol w:w="929"/>
        <w:gridCol w:w="2327"/>
        <w:gridCol w:w="3969"/>
        <w:gridCol w:w="1559"/>
        <w:gridCol w:w="1162"/>
      </w:tblGrid>
      <w:tr w:rsidR="006A6FEE" w:rsidRPr="004810E5" w14:paraId="2C92FC18" w14:textId="77777777" w:rsidTr="00C20E8C">
        <w:trPr>
          <w:trHeight w:val="1354"/>
        </w:trPr>
        <w:tc>
          <w:tcPr>
            <w:tcW w:w="8784" w:type="dxa"/>
            <w:gridSpan w:val="4"/>
            <w:tcBorders>
              <w:top w:val="single" w:sz="4" w:space="0" w:color="auto"/>
              <w:left w:val="single" w:sz="4" w:space="0" w:color="auto"/>
            </w:tcBorders>
            <w:shd w:val="clear" w:color="auto" w:fill="D6E3BC" w:themeFill="accent3" w:themeFillTint="66"/>
            <w:vAlign w:val="bottom"/>
          </w:tcPr>
          <w:p w14:paraId="55F3FCA8" w14:textId="77777777" w:rsidR="006A6FEE" w:rsidRPr="004810E5" w:rsidRDefault="006A6FEE" w:rsidP="00C20E8C">
            <w:pPr>
              <w:spacing w:line="0" w:lineRule="atLeast"/>
              <w:ind w:left="100"/>
              <w:jc w:val="center"/>
              <w:rPr>
                <w:rFonts w:eastAsia="Arial"/>
                <w:b/>
              </w:rPr>
            </w:pPr>
          </w:p>
          <w:p w14:paraId="0C30969F" w14:textId="77777777" w:rsidR="006A6FEE" w:rsidRPr="004810E5" w:rsidRDefault="006A6FEE" w:rsidP="00C20E8C">
            <w:pPr>
              <w:spacing w:line="0" w:lineRule="atLeast"/>
              <w:ind w:left="100"/>
              <w:jc w:val="center"/>
              <w:rPr>
                <w:rFonts w:eastAsia="Arial"/>
                <w:b/>
              </w:rPr>
            </w:pPr>
            <w:r w:rsidRPr="004810E5">
              <w:rPr>
                <w:rFonts w:eastAsia="Arial"/>
                <w:b/>
              </w:rPr>
              <w:t>Ovlašteni voditelj građenja</w:t>
            </w:r>
          </w:p>
        </w:tc>
        <w:tc>
          <w:tcPr>
            <w:tcW w:w="1162" w:type="dxa"/>
            <w:tcBorders>
              <w:top w:val="nil"/>
              <w:left w:val="single" w:sz="4" w:space="0" w:color="auto"/>
            </w:tcBorders>
            <w:vAlign w:val="bottom"/>
          </w:tcPr>
          <w:p w14:paraId="3F0F0038" w14:textId="77777777" w:rsidR="006A6FEE" w:rsidRPr="004810E5" w:rsidRDefault="006A6FEE" w:rsidP="00C20E8C">
            <w:pPr>
              <w:spacing w:after="0" w:line="240" w:lineRule="auto"/>
              <w:rPr>
                <w:rFonts w:eastAsia="Arial"/>
                <w:b/>
              </w:rPr>
            </w:pPr>
          </w:p>
          <w:p w14:paraId="3D882F7F" w14:textId="77777777" w:rsidR="006A6FEE" w:rsidRPr="004810E5" w:rsidRDefault="006A6FEE" w:rsidP="00C20E8C">
            <w:pPr>
              <w:spacing w:line="0" w:lineRule="atLeast"/>
              <w:ind w:left="100"/>
              <w:jc w:val="center"/>
              <w:rPr>
                <w:rFonts w:eastAsia="Arial"/>
                <w:b/>
              </w:rPr>
            </w:pPr>
          </w:p>
        </w:tc>
      </w:tr>
      <w:tr w:rsidR="006A6FEE" w:rsidRPr="004810E5" w14:paraId="3D68979C" w14:textId="77777777" w:rsidTr="00C20E8C">
        <w:trPr>
          <w:trHeight w:val="497"/>
        </w:trPr>
        <w:tc>
          <w:tcPr>
            <w:tcW w:w="929" w:type="dxa"/>
            <w:tcBorders>
              <w:top w:val="single" w:sz="4" w:space="0" w:color="auto"/>
              <w:left w:val="single" w:sz="4" w:space="0" w:color="auto"/>
              <w:bottom w:val="single" w:sz="8" w:space="0" w:color="auto"/>
              <w:right w:val="single" w:sz="8" w:space="0" w:color="auto"/>
            </w:tcBorders>
            <w:vAlign w:val="bottom"/>
          </w:tcPr>
          <w:p w14:paraId="1DDE0035" w14:textId="77777777" w:rsidR="006A6FEE" w:rsidRPr="004810E5" w:rsidRDefault="006A6FEE" w:rsidP="00C20E8C">
            <w:pPr>
              <w:spacing w:line="0" w:lineRule="atLeast"/>
              <w:ind w:left="100"/>
              <w:jc w:val="center"/>
              <w:rPr>
                <w:rFonts w:eastAsia="Arial"/>
                <w:b/>
              </w:rPr>
            </w:pPr>
            <w:r w:rsidRPr="004810E5">
              <w:rPr>
                <w:rFonts w:eastAsia="Arial"/>
                <w:b/>
              </w:rPr>
              <w:t>Red.</w:t>
            </w:r>
          </w:p>
          <w:p w14:paraId="68BAC2C6" w14:textId="77777777" w:rsidR="006A6FEE" w:rsidRPr="004810E5" w:rsidRDefault="006A6FEE" w:rsidP="00C20E8C">
            <w:pPr>
              <w:spacing w:line="0" w:lineRule="atLeast"/>
              <w:jc w:val="center"/>
              <w:rPr>
                <w:rFonts w:eastAsia="Times New Roman"/>
                <w:sz w:val="24"/>
              </w:rPr>
            </w:pPr>
            <w:r w:rsidRPr="004810E5">
              <w:rPr>
                <w:rFonts w:eastAsia="Arial"/>
                <w:b/>
              </w:rPr>
              <w:t>Br.</w:t>
            </w:r>
          </w:p>
        </w:tc>
        <w:tc>
          <w:tcPr>
            <w:tcW w:w="2327" w:type="dxa"/>
            <w:tcBorders>
              <w:top w:val="single" w:sz="4" w:space="0" w:color="auto"/>
              <w:left w:val="nil"/>
              <w:bottom w:val="single" w:sz="8" w:space="0" w:color="auto"/>
              <w:right w:val="single" w:sz="4" w:space="0" w:color="auto"/>
            </w:tcBorders>
            <w:vAlign w:val="bottom"/>
          </w:tcPr>
          <w:p w14:paraId="5FCF17BF" w14:textId="77777777" w:rsidR="006A6FEE" w:rsidRPr="004810E5" w:rsidRDefault="006A6FEE" w:rsidP="00C20E8C">
            <w:pPr>
              <w:spacing w:line="0" w:lineRule="atLeast"/>
              <w:jc w:val="center"/>
              <w:rPr>
                <w:rFonts w:eastAsia="Times New Roman"/>
                <w:sz w:val="24"/>
              </w:rPr>
            </w:pPr>
            <w:r w:rsidRPr="004810E5">
              <w:rPr>
                <w:rFonts w:eastAsia="Arial"/>
                <w:b/>
              </w:rPr>
              <w:t>Ime i prezime</w:t>
            </w:r>
          </w:p>
        </w:tc>
        <w:tc>
          <w:tcPr>
            <w:tcW w:w="3969" w:type="dxa"/>
            <w:tcBorders>
              <w:top w:val="single" w:sz="4" w:space="0" w:color="auto"/>
              <w:left w:val="single" w:sz="4" w:space="0" w:color="auto"/>
              <w:bottom w:val="single" w:sz="8" w:space="0" w:color="auto"/>
              <w:right w:val="single" w:sz="4" w:space="0" w:color="auto"/>
            </w:tcBorders>
            <w:vAlign w:val="bottom"/>
          </w:tcPr>
          <w:p w14:paraId="26CED0DB" w14:textId="77777777" w:rsidR="006A6FEE" w:rsidRPr="004810E5" w:rsidRDefault="006A6FEE" w:rsidP="00C20E8C">
            <w:pPr>
              <w:spacing w:line="0" w:lineRule="atLeast"/>
              <w:jc w:val="center"/>
              <w:rPr>
                <w:rFonts w:eastAsia="Arial"/>
                <w:b/>
              </w:rPr>
            </w:pPr>
            <w:r w:rsidRPr="004810E5">
              <w:rPr>
                <w:rFonts w:eastAsia="Arial"/>
                <w:b/>
              </w:rPr>
              <w:t>Radno mjesto/ Funkcija</w:t>
            </w:r>
          </w:p>
        </w:tc>
        <w:tc>
          <w:tcPr>
            <w:tcW w:w="1559" w:type="dxa"/>
            <w:tcBorders>
              <w:top w:val="single" w:sz="4" w:space="0" w:color="auto"/>
              <w:left w:val="single" w:sz="4" w:space="0" w:color="auto"/>
              <w:bottom w:val="single" w:sz="8" w:space="0" w:color="auto"/>
              <w:right w:val="single" w:sz="4" w:space="0" w:color="auto"/>
            </w:tcBorders>
            <w:vAlign w:val="bottom"/>
          </w:tcPr>
          <w:p w14:paraId="672F2C8F" w14:textId="77777777" w:rsidR="006A6FEE" w:rsidRPr="004810E5" w:rsidRDefault="006A6FEE" w:rsidP="00C20E8C">
            <w:pPr>
              <w:spacing w:line="0" w:lineRule="atLeast"/>
              <w:jc w:val="center"/>
              <w:rPr>
                <w:rFonts w:eastAsia="Times New Roman"/>
                <w:sz w:val="24"/>
              </w:rPr>
            </w:pPr>
            <w:r w:rsidRPr="004810E5">
              <w:rPr>
                <w:rFonts w:eastAsia="Arial"/>
                <w:b/>
              </w:rPr>
              <w:t>Razina obrazovanja</w:t>
            </w:r>
          </w:p>
        </w:tc>
        <w:tc>
          <w:tcPr>
            <w:tcW w:w="1162" w:type="dxa"/>
            <w:tcBorders>
              <w:top w:val="nil"/>
              <w:left w:val="single" w:sz="4" w:space="0" w:color="auto"/>
            </w:tcBorders>
            <w:vAlign w:val="bottom"/>
          </w:tcPr>
          <w:p w14:paraId="17CD6356" w14:textId="77777777" w:rsidR="006A6FEE" w:rsidRPr="004810E5" w:rsidRDefault="006A6FEE" w:rsidP="00C20E8C">
            <w:pPr>
              <w:spacing w:line="0" w:lineRule="atLeast"/>
              <w:jc w:val="center"/>
              <w:rPr>
                <w:rFonts w:eastAsia="Times New Roman"/>
                <w:sz w:val="24"/>
              </w:rPr>
            </w:pPr>
          </w:p>
        </w:tc>
      </w:tr>
      <w:tr w:rsidR="006A6FEE" w:rsidRPr="004810E5" w14:paraId="4D4E11C2" w14:textId="77777777" w:rsidTr="00C20E8C">
        <w:trPr>
          <w:gridAfter w:val="1"/>
          <w:wAfter w:w="1162" w:type="dxa"/>
          <w:trHeight w:val="495"/>
        </w:trPr>
        <w:tc>
          <w:tcPr>
            <w:tcW w:w="929" w:type="dxa"/>
            <w:tcBorders>
              <w:top w:val="nil"/>
              <w:left w:val="single" w:sz="8" w:space="0" w:color="auto"/>
              <w:bottom w:val="single" w:sz="8" w:space="0" w:color="auto"/>
              <w:right w:val="single" w:sz="4" w:space="0" w:color="auto"/>
            </w:tcBorders>
            <w:vAlign w:val="bottom"/>
          </w:tcPr>
          <w:p w14:paraId="708D0C7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nil"/>
              <w:left w:val="single" w:sz="4" w:space="0" w:color="auto"/>
              <w:bottom w:val="single" w:sz="8" w:space="0" w:color="auto"/>
              <w:right w:val="single" w:sz="4" w:space="0" w:color="auto"/>
            </w:tcBorders>
            <w:vAlign w:val="bottom"/>
          </w:tcPr>
          <w:p w14:paraId="6E2343E8" w14:textId="77777777" w:rsidR="006A6FEE" w:rsidRPr="004810E5" w:rsidRDefault="006A6FEE" w:rsidP="00C20E8C">
            <w:pPr>
              <w:spacing w:line="0" w:lineRule="atLeast"/>
              <w:rPr>
                <w:rFonts w:eastAsia="Times New Roman"/>
                <w:sz w:val="24"/>
              </w:rPr>
            </w:pPr>
          </w:p>
        </w:tc>
        <w:tc>
          <w:tcPr>
            <w:tcW w:w="3969" w:type="dxa"/>
            <w:tcBorders>
              <w:top w:val="nil"/>
              <w:left w:val="single" w:sz="4" w:space="0" w:color="auto"/>
              <w:bottom w:val="single" w:sz="8" w:space="0" w:color="auto"/>
              <w:right w:val="single" w:sz="4" w:space="0" w:color="auto"/>
            </w:tcBorders>
            <w:vAlign w:val="bottom"/>
          </w:tcPr>
          <w:p w14:paraId="59F11B08" w14:textId="77777777" w:rsidR="006A6FEE" w:rsidRPr="004810E5" w:rsidRDefault="006A6FEE" w:rsidP="00C20E8C">
            <w:pPr>
              <w:spacing w:line="0" w:lineRule="atLeast"/>
              <w:rPr>
                <w:rFonts w:eastAsia="Times New Roman"/>
                <w:sz w:val="24"/>
              </w:rPr>
            </w:pPr>
          </w:p>
        </w:tc>
        <w:tc>
          <w:tcPr>
            <w:tcW w:w="1559" w:type="dxa"/>
            <w:tcBorders>
              <w:top w:val="nil"/>
              <w:left w:val="single" w:sz="4" w:space="0" w:color="auto"/>
              <w:bottom w:val="single" w:sz="8" w:space="0" w:color="auto"/>
              <w:right w:val="single" w:sz="4" w:space="0" w:color="auto"/>
            </w:tcBorders>
            <w:vAlign w:val="bottom"/>
          </w:tcPr>
          <w:p w14:paraId="11A6F693" w14:textId="77777777" w:rsidR="006A6FEE" w:rsidRPr="004810E5" w:rsidRDefault="006A6FEE" w:rsidP="00C20E8C">
            <w:pPr>
              <w:spacing w:line="0" w:lineRule="atLeast"/>
              <w:rPr>
                <w:rFonts w:eastAsia="Times New Roman"/>
                <w:sz w:val="24"/>
              </w:rPr>
            </w:pPr>
          </w:p>
        </w:tc>
      </w:tr>
      <w:tr w:rsidR="006A6FEE" w:rsidRPr="004810E5" w14:paraId="58093955" w14:textId="77777777" w:rsidTr="00C20E8C">
        <w:trPr>
          <w:trHeight w:val="495"/>
        </w:trPr>
        <w:tc>
          <w:tcPr>
            <w:tcW w:w="8784" w:type="dxa"/>
            <w:gridSpan w:val="4"/>
            <w:tcBorders>
              <w:top w:val="single" w:sz="4" w:space="0" w:color="auto"/>
              <w:left w:val="single" w:sz="8" w:space="0" w:color="auto"/>
              <w:right w:val="single" w:sz="4" w:space="0" w:color="auto"/>
            </w:tcBorders>
            <w:shd w:val="clear" w:color="auto" w:fill="DBE5F1" w:themeFill="accent1" w:themeFillTint="33"/>
            <w:vAlign w:val="bottom"/>
          </w:tcPr>
          <w:p w14:paraId="470C2DB2" w14:textId="77777777" w:rsidR="006A6FEE" w:rsidRPr="004810E5" w:rsidRDefault="006A6FEE" w:rsidP="00C20E8C">
            <w:pPr>
              <w:spacing w:line="0" w:lineRule="atLeast"/>
              <w:jc w:val="center"/>
              <w:rPr>
                <w:rFonts w:eastAsia="Times New Roman"/>
                <w:b/>
                <w:bCs/>
                <w:sz w:val="24"/>
              </w:rPr>
            </w:pPr>
          </w:p>
          <w:p w14:paraId="3941E6EC" w14:textId="77777777" w:rsidR="006A6FEE" w:rsidRPr="004810E5" w:rsidRDefault="006A6FEE" w:rsidP="00C20E8C">
            <w:pPr>
              <w:spacing w:line="0" w:lineRule="atLeast"/>
              <w:jc w:val="center"/>
              <w:rPr>
                <w:rFonts w:eastAsia="Times New Roman"/>
                <w:b/>
                <w:bCs/>
                <w:sz w:val="24"/>
              </w:rPr>
            </w:pPr>
            <w:r>
              <w:rPr>
                <w:rFonts w:eastAsia="Times New Roman"/>
                <w:b/>
                <w:bCs/>
                <w:sz w:val="24"/>
              </w:rPr>
              <w:t>Izvođač</w:t>
            </w:r>
            <w:r w:rsidRPr="004810E5">
              <w:rPr>
                <w:rFonts w:eastAsia="Times New Roman"/>
                <w:b/>
                <w:bCs/>
                <w:sz w:val="24"/>
              </w:rPr>
              <w:t xml:space="preserve"> radova</w:t>
            </w:r>
          </w:p>
        </w:tc>
        <w:tc>
          <w:tcPr>
            <w:tcW w:w="1162" w:type="dxa"/>
            <w:tcBorders>
              <w:left w:val="single" w:sz="4" w:space="0" w:color="auto"/>
            </w:tcBorders>
            <w:shd w:val="clear" w:color="auto" w:fill="auto"/>
            <w:vAlign w:val="bottom"/>
          </w:tcPr>
          <w:p w14:paraId="3044BCBC" w14:textId="77777777" w:rsidR="006A6FEE" w:rsidRPr="004810E5" w:rsidRDefault="006A6FEE" w:rsidP="00C20E8C">
            <w:pPr>
              <w:spacing w:line="0" w:lineRule="atLeast"/>
              <w:jc w:val="center"/>
              <w:rPr>
                <w:rFonts w:eastAsia="Times New Roman"/>
                <w:b/>
                <w:bCs/>
                <w:sz w:val="24"/>
              </w:rPr>
            </w:pPr>
          </w:p>
        </w:tc>
      </w:tr>
      <w:tr w:rsidR="006A6FEE" w:rsidRPr="004810E5" w14:paraId="2D6D0528" w14:textId="77777777" w:rsidTr="00C20E8C">
        <w:trPr>
          <w:gridAfter w:val="1"/>
          <w:wAfter w:w="1162" w:type="dxa"/>
          <w:trHeight w:val="494"/>
        </w:trPr>
        <w:tc>
          <w:tcPr>
            <w:tcW w:w="929" w:type="dxa"/>
            <w:tcBorders>
              <w:top w:val="single" w:sz="4" w:space="0" w:color="auto"/>
              <w:left w:val="single" w:sz="8" w:space="0" w:color="auto"/>
              <w:bottom w:val="single" w:sz="8" w:space="0" w:color="auto"/>
              <w:right w:val="single" w:sz="4" w:space="0" w:color="auto"/>
            </w:tcBorders>
            <w:vAlign w:val="bottom"/>
          </w:tcPr>
          <w:p w14:paraId="74E9653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single" w:sz="4" w:space="0" w:color="auto"/>
              <w:left w:val="single" w:sz="4" w:space="0" w:color="auto"/>
              <w:bottom w:val="single" w:sz="8" w:space="0" w:color="auto"/>
              <w:right w:val="single" w:sz="8" w:space="0" w:color="auto"/>
            </w:tcBorders>
            <w:vAlign w:val="bottom"/>
          </w:tcPr>
          <w:p w14:paraId="38DBF78C" w14:textId="77777777" w:rsidR="006A6FEE" w:rsidRPr="004810E5" w:rsidRDefault="006A6FEE" w:rsidP="00C20E8C">
            <w:pPr>
              <w:spacing w:line="0" w:lineRule="atLeast"/>
              <w:rPr>
                <w:rFonts w:eastAsia="Times New Roman"/>
                <w:sz w:val="24"/>
              </w:rPr>
            </w:pPr>
          </w:p>
        </w:tc>
        <w:tc>
          <w:tcPr>
            <w:tcW w:w="3969" w:type="dxa"/>
            <w:tcBorders>
              <w:top w:val="single" w:sz="4" w:space="0" w:color="auto"/>
              <w:left w:val="nil"/>
              <w:bottom w:val="single" w:sz="8" w:space="0" w:color="auto"/>
              <w:right w:val="single" w:sz="8" w:space="0" w:color="auto"/>
            </w:tcBorders>
            <w:vAlign w:val="bottom"/>
          </w:tcPr>
          <w:p w14:paraId="69B47B51" w14:textId="77777777" w:rsidR="006A6FEE" w:rsidRPr="004810E5" w:rsidRDefault="006A6FEE" w:rsidP="00C20E8C">
            <w:pPr>
              <w:spacing w:line="0" w:lineRule="atLeast"/>
              <w:rPr>
                <w:rFonts w:eastAsia="Times New Roman"/>
                <w:sz w:val="24"/>
              </w:rPr>
            </w:pPr>
          </w:p>
        </w:tc>
        <w:tc>
          <w:tcPr>
            <w:tcW w:w="1559" w:type="dxa"/>
            <w:tcBorders>
              <w:top w:val="single" w:sz="4" w:space="0" w:color="auto"/>
              <w:left w:val="nil"/>
              <w:bottom w:val="single" w:sz="8" w:space="0" w:color="auto"/>
              <w:right w:val="single" w:sz="8" w:space="0" w:color="auto"/>
            </w:tcBorders>
            <w:vAlign w:val="bottom"/>
          </w:tcPr>
          <w:p w14:paraId="4BEBBAE0" w14:textId="77777777" w:rsidR="006A6FEE" w:rsidRPr="004810E5" w:rsidRDefault="006A6FEE" w:rsidP="00C20E8C">
            <w:pPr>
              <w:spacing w:line="0" w:lineRule="atLeast"/>
              <w:rPr>
                <w:rFonts w:eastAsia="Times New Roman"/>
                <w:sz w:val="24"/>
              </w:rPr>
            </w:pPr>
          </w:p>
        </w:tc>
      </w:tr>
      <w:tr w:rsidR="006A6FEE" w:rsidRPr="004810E5" w14:paraId="01F07902"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4A6BAAF2" w14:textId="77777777" w:rsidR="006A6FEE" w:rsidRPr="004810E5" w:rsidRDefault="006A6FEE" w:rsidP="00C20E8C">
            <w:pPr>
              <w:spacing w:line="0" w:lineRule="atLeast"/>
              <w:jc w:val="center"/>
              <w:rPr>
                <w:rFonts w:eastAsia="Times New Roman"/>
                <w:sz w:val="24"/>
              </w:rPr>
            </w:pPr>
            <w:r w:rsidRPr="004810E5">
              <w:rPr>
                <w:rFonts w:eastAsia="Times New Roman"/>
                <w:sz w:val="24"/>
              </w:rPr>
              <w:t>2.</w:t>
            </w:r>
          </w:p>
        </w:tc>
        <w:tc>
          <w:tcPr>
            <w:tcW w:w="2327" w:type="dxa"/>
            <w:tcBorders>
              <w:top w:val="nil"/>
              <w:left w:val="nil"/>
              <w:bottom w:val="single" w:sz="8" w:space="0" w:color="auto"/>
              <w:right w:val="single" w:sz="8" w:space="0" w:color="auto"/>
            </w:tcBorders>
            <w:vAlign w:val="bottom"/>
          </w:tcPr>
          <w:p w14:paraId="1F89D078"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050F5B2C"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392956B7" w14:textId="77777777" w:rsidR="006A6FEE" w:rsidRPr="004810E5" w:rsidRDefault="006A6FEE" w:rsidP="00C20E8C">
            <w:pPr>
              <w:spacing w:line="0" w:lineRule="atLeast"/>
              <w:rPr>
                <w:rFonts w:eastAsia="Times New Roman"/>
                <w:sz w:val="24"/>
              </w:rPr>
            </w:pPr>
          </w:p>
        </w:tc>
      </w:tr>
      <w:tr w:rsidR="006A6FEE" w:rsidRPr="004810E5" w14:paraId="0D7005B4"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015F02FE" w14:textId="77777777" w:rsidR="006A6FEE" w:rsidRPr="004810E5" w:rsidRDefault="006A6FEE" w:rsidP="00C20E8C">
            <w:pPr>
              <w:spacing w:line="0" w:lineRule="atLeast"/>
              <w:jc w:val="center"/>
              <w:rPr>
                <w:rFonts w:eastAsia="Times New Roman"/>
                <w:sz w:val="24"/>
              </w:rPr>
            </w:pPr>
            <w:r w:rsidRPr="004810E5">
              <w:rPr>
                <w:rFonts w:eastAsia="Times New Roman"/>
                <w:sz w:val="24"/>
              </w:rPr>
              <w:t>3.</w:t>
            </w:r>
          </w:p>
        </w:tc>
        <w:tc>
          <w:tcPr>
            <w:tcW w:w="2327" w:type="dxa"/>
            <w:tcBorders>
              <w:top w:val="nil"/>
              <w:left w:val="nil"/>
              <w:bottom w:val="single" w:sz="8" w:space="0" w:color="auto"/>
              <w:right w:val="single" w:sz="8" w:space="0" w:color="auto"/>
            </w:tcBorders>
            <w:vAlign w:val="bottom"/>
          </w:tcPr>
          <w:p w14:paraId="350285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3CD2A995"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8C089B6" w14:textId="77777777" w:rsidR="006A6FEE" w:rsidRPr="004810E5" w:rsidRDefault="006A6FEE" w:rsidP="00C20E8C">
            <w:pPr>
              <w:spacing w:line="0" w:lineRule="atLeast"/>
              <w:rPr>
                <w:rFonts w:eastAsia="Times New Roman"/>
                <w:sz w:val="24"/>
              </w:rPr>
            </w:pPr>
          </w:p>
        </w:tc>
      </w:tr>
      <w:tr w:rsidR="006A6FEE" w:rsidRPr="004810E5" w14:paraId="642D0DEF"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1D97842A" w14:textId="77777777" w:rsidR="006A6FEE" w:rsidRPr="004810E5" w:rsidRDefault="006A6FEE" w:rsidP="00C20E8C">
            <w:pPr>
              <w:spacing w:line="0" w:lineRule="atLeast"/>
              <w:jc w:val="center"/>
              <w:rPr>
                <w:rFonts w:eastAsia="Times New Roman"/>
                <w:sz w:val="24"/>
              </w:rPr>
            </w:pPr>
            <w:r w:rsidRPr="004810E5">
              <w:rPr>
                <w:rFonts w:eastAsia="Times New Roman"/>
                <w:sz w:val="24"/>
              </w:rPr>
              <w:t>4.</w:t>
            </w:r>
          </w:p>
        </w:tc>
        <w:tc>
          <w:tcPr>
            <w:tcW w:w="2327" w:type="dxa"/>
            <w:tcBorders>
              <w:top w:val="nil"/>
              <w:left w:val="nil"/>
              <w:bottom w:val="single" w:sz="8" w:space="0" w:color="auto"/>
              <w:right w:val="single" w:sz="8" w:space="0" w:color="auto"/>
            </w:tcBorders>
            <w:vAlign w:val="bottom"/>
          </w:tcPr>
          <w:p w14:paraId="58B5F47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577004FE"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F7C71F7" w14:textId="77777777" w:rsidR="006A6FEE" w:rsidRPr="004810E5" w:rsidRDefault="006A6FEE" w:rsidP="00C20E8C">
            <w:pPr>
              <w:spacing w:line="0" w:lineRule="atLeast"/>
              <w:rPr>
                <w:rFonts w:eastAsia="Times New Roman"/>
                <w:sz w:val="24"/>
              </w:rPr>
            </w:pPr>
          </w:p>
        </w:tc>
      </w:tr>
      <w:tr w:rsidR="006A6FEE" w:rsidRPr="004810E5" w14:paraId="1B9C8961"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2F7C77BF" w14:textId="77777777" w:rsidR="006A6FEE" w:rsidRPr="004810E5" w:rsidRDefault="006A6FEE" w:rsidP="00C20E8C">
            <w:pPr>
              <w:spacing w:line="0" w:lineRule="atLeast"/>
              <w:jc w:val="center"/>
              <w:rPr>
                <w:rFonts w:eastAsia="Times New Roman"/>
                <w:sz w:val="24"/>
              </w:rPr>
            </w:pPr>
            <w:r w:rsidRPr="004810E5">
              <w:rPr>
                <w:rFonts w:eastAsia="Times New Roman"/>
                <w:sz w:val="24"/>
              </w:rPr>
              <w:t>5.</w:t>
            </w:r>
          </w:p>
        </w:tc>
        <w:tc>
          <w:tcPr>
            <w:tcW w:w="2327" w:type="dxa"/>
            <w:tcBorders>
              <w:top w:val="nil"/>
              <w:left w:val="nil"/>
              <w:bottom w:val="single" w:sz="8" w:space="0" w:color="auto"/>
              <w:right w:val="single" w:sz="8" w:space="0" w:color="auto"/>
            </w:tcBorders>
            <w:vAlign w:val="bottom"/>
          </w:tcPr>
          <w:p w14:paraId="550A9F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13A02A0D"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0279F444" w14:textId="77777777" w:rsidR="006A6FEE" w:rsidRPr="004810E5" w:rsidRDefault="006A6FEE" w:rsidP="00C20E8C">
            <w:pPr>
              <w:spacing w:line="0" w:lineRule="atLeast"/>
              <w:rPr>
                <w:rFonts w:eastAsia="Times New Roman"/>
                <w:sz w:val="24"/>
              </w:rPr>
            </w:pPr>
          </w:p>
        </w:tc>
      </w:tr>
    </w:tbl>
    <w:p w14:paraId="6CAD7B97" w14:textId="2FF35CC7" w:rsidR="006A6FEE" w:rsidRDefault="006A6FEE">
      <w:pPr>
        <w:rPr>
          <w:i/>
          <w:szCs w:val="24"/>
          <w:lang w:val="en-US"/>
        </w:rPr>
      </w:pPr>
    </w:p>
    <w:p w14:paraId="263B0DDE" w14:textId="2E351218" w:rsidR="006A6FEE" w:rsidRDefault="006A6FEE">
      <w:pPr>
        <w:rPr>
          <w:i/>
          <w:szCs w:val="24"/>
          <w:lang w:val="en-US"/>
        </w:rPr>
      </w:pPr>
    </w:p>
    <w:p w14:paraId="067112CE"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M.P.                           (ime, prezime ovlaštene osobe po zakonu za zastupanje)</w:t>
      </w:r>
    </w:p>
    <w:p w14:paraId="3AEB235B"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8240" behindDoc="1" locked="0" layoutInCell="1" allowOverlap="1" wp14:anchorId="3FD18F97" wp14:editId="657E6CF1">
                <wp:simplePos x="0" y="0"/>
                <wp:positionH relativeFrom="column">
                  <wp:posOffset>2783840</wp:posOffset>
                </wp:positionH>
                <wp:positionV relativeFrom="paragraph">
                  <wp:posOffset>341630</wp:posOffset>
                </wp:positionV>
                <wp:extent cx="2586355" cy="0"/>
                <wp:effectExtent l="0" t="0" r="0" b="0"/>
                <wp:wrapNone/>
                <wp:docPr id="4"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BE4D1" id="Ravni poveznik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eUHQ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BMQXeUHQIAADIEAAAOAAAAAAAAAAAAAAAAAC4CAABkcnMvZTJvRG9jLnhtbFBL&#10;AQItABQABgAIAAAAIQBxqMOd4AAAAAkBAAAPAAAAAAAAAAAAAAAAAHcEAABkcnMvZG93bnJldi54&#10;bWxQSwUGAAAAAAQABADzAAAAhAUAAAAA&#10;" strokeweight=".15575mm"/>
            </w:pict>
          </mc:Fallback>
        </mc:AlternateContent>
      </w:r>
    </w:p>
    <w:p w14:paraId="69B83A13" w14:textId="77777777" w:rsidR="006A6FEE" w:rsidRPr="00E84932" w:rsidRDefault="006A6FEE" w:rsidP="006A6FEE">
      <w:pPr>
        <w:spacing w:after="0" w:line="240" w:lineRule="auto"/>
        <w:rPr>
          <w:rFonts w:cs="Tahoma"/>
          <w:sz w:val="24"/>
          <w:szCs w:val="24"/>
        </w:rPr>
      </w:pPr>
    </w:p>
    <w:p w14:paraId="5B98C796" w14:textId="77777777" w:rsidR="006A6FEE" w:rsidRPr="00E84932" w:rsidRDefault="006A6FEE" w:rsidP="006A6FEE">
      <w:pPr>
        <w:spacing w:after="0" w:line="240" w:lineRule="auto"/>
        <w:rPr>
          <w:rFonts w:cs="Tahoma"/>
          <w:sz w:val="24"/>
          <w:szCs w:val="24"/>
        </w:rPr>
      </w:pPr>
    </w:p>
    <w:p w14:paraId="0F2DB9C9"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683D03E6" w14:textId="77777777" w:rsidR="006A6FEE" w:rsidRPr="00E84932" w:rsidRDefault="006A6FEE" w:rsidP="006A6FEE">
      <w:pPr>
        <w:spacing w:after="0" w:line="240" w:lineRule="auto"/>
        <w:rPr>
          <w:rFonts w:cs="Tahoma"/>
          <w:sz w:val="24"/>
          <w:szCs w:val="24"/>
        </w:rPr>
      </w:pPr>
    </w:p>
    <w:p w14:paraId="07CB6B05" w14:textId="77777777" w:rsidR="006A6FEE" w:rsidRPr="00E84932" w:rsidRDefault="006A6FEE" w:rsidP="006A6FEE">
      <w:pPr>
        <w:spacing w:after="0" w:line="240" w:lineRule="auto"/>
        <w:rPr>
          <w:rFonts w:cs="Tahoma"/>
          <w:sz w:val="24"/>
          <w:szCs w:val="24"/>
        </w:rPr>
      </w:pPr>
    </w:p>
    <w:p w14:paraId="21D557D7" w14:textId="77777777" w:rsidR="006A6FEE" w:rsidRPr="00E84932" w:rsidRDefault="006A6FEE" w:rsidP="006A6FEE">
      <w:pPr>
        <w:spacing w:after="0" w:line="240" w:lineRule="auto"/>
        <w:rPr>
          <w:rFonts w:cs="Tahoma"/>
          <w:sz w:val="24"/>
          <w:szCs w:val="24"/>
        </w:rPr>
      </w:pPr>
    </w:p>
    <w:p w14:paraId="10978F5A" w14:textId="77777777" w:rsidR="006A6FEE" w:rsidRPr="00E84932" w:rsidRDefault="006A6FEE" w:rsidP="006A6FEE">
      <w:pPr>
        <w:spacing w:after="0" w:line="240" w:lineRule="auto"/>
        <w:jc w:val="center"/>
        <w:rPr>
          <w:rFonts w:cs="Tahoma"/>
          <w:sz w:val="24"/>
          <w:szCs w:val="24"/>
        </w:rPr>
      </w:pPr>
    </w:p>
    <w:p w14:paraId="216324AC" w14:textId="77777777" w:rsidR="006A6FEE" w:rsidRPr="00E84932" w:rsidRDefault="006A6FEE" w:rsidP="006A6FEE">
      <w:pPr>
        <w:spacing w:after="0" w:line="240" w:lineRule="auto"/>
        <w:rPr>
          <w:rFonts w:cs="Tahoma"/>
          <w:sz w:val="24"/>
          <w:szCs w:val="24"/>
        </w:rPr>
      </w:pPr>
    </w:p>
    <w:p w14:paraId="73829E11" w14:textId="2DA3E40A"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74F6EC3B" w14:textId="77777777" w:rsidR="006A6FEE" w:rsidRPr="00E84932" w:rsidRDefault="006A6FEE" w:rsidP="006A6FEE">
      <w:pPr>
        <w:spacing w:after="0" w:line="240" w:lineRule="auto"/>
        <w:jc w:val="center"/>
        <w:rPr>
          <w:rFonts w:cs="Tahoma"/>
          <w:sz w:val="24"/>
          <w:szCs w:val="24"/>
        </w:rPr>
      </w:pPr>
    </w:p>
    <w:p w14:paraId="4503F00B" w14:textId="77777777" w:rsidR="006A6FEE" w:rsidRDefault="006A6FEE">
      <w:pPr>
        <w:rPr>
          <w:rFonts w:cstheme="minorHAnsi"/>
          <w:i/>
          <w:noProof/>
          <w:szCs w:val="24"/>
          <w:lang w:val="en-US" w:eastAsia="hr-HR"/>
        </w:rPr>
      </w:pPr>
    </w:p>
    <w:p w14:paraId="12CFB69F" w14:textId="77777777" w:rsidR="00A671A0" w:rsidRDefault="00A671A0" w:rsidP="00AB2FDA">
      <w:pPr>
        <w:pStyle w:val="Azrastil"/>
        <w:rPr>
          <w:i/>
          <w:szCs w:val="24"/>
          <w:lang w:val="en-US"/>
        </w:rPr>
      </w:pPr>
    </w:p>
    <w:p w14:paraId="7EB3D86C" w14:textId="78E82A83" w:rsidR="00A671A0" w:rsidRDefault="00A671A0" w:rsidP="00AB2FDA">
      <w:pPr>
        <w:pStyle w:val="Azrastil"/>
        <w:rPr>
          <w:i/>
          <w:szCs w:val="24"/>
          <w:lang w:val="en-US"/>
        </w:rPr>
      </w:pPr>
    </w:p>
    <w:p w14:paraId="765A783B" w14:textId="660635A4" w:rsidR="00A671A0" w:rsidRDefault="00A671A0" w:rsidP="00AB2FDA">
      <w:pPr>
        <w:pStyle w:val="Azrastil"/>
        <w:rPr>
          <w:i/>
          <w:szCs w:val="24"/>
          <w:lang w:val="en-US"/>
        </w:rPr>
      </w:pPr>
    </w:p>
    <w:p w14:paraId="1EC53985" w14:textId="77777777" w:rsidR="00A671A0" w:rsidRDefault="00A671A0" w:rsidP="00AB2FDA">
      <w:pPr>
        <w:pStyle w:val="Azrastil"/>
        <w:rPr>
          <w:i/>
          <w:szCs w:val="24"/>
          <w:lang w:val="en-US"/>
        </w:rPr>
      </w:pPr>
    </w:p>
    <w:p w14:paraId="306B3D97" w14:textId="4BA8A44A" w:rsidR="00783CD9" w:rsidRDefault="006A6FEE" w:rsidP="00AB2FDA">
      <w:pPr>
        <w:pStyle w:val="Style1"/>
        <w:ind w:hanging="720"/>
        <w:rPr>
          <w:sz w:val="32"/>
        </w:rPr>
      </w:pPr>
      <w:bookmarkStart w:id="65" w:name="_Toc65225317"/>
      <w:r>
        <w:rPr>
          <w:sz w:val="32"/>
        </w:rPr>
        <w:lastRenderedPageBreak/>
        <w:t>Prilog 5</w:t>
      </w:r>
      <w:r w:rsidR="006F1A64" w:rsidRPr="00D37ACF">
        <w:rPr>
          <w:sz w:val="32"/>
        </w:rPr>
        <w:t xml:space="preserve"> – </w:t>
      </w:r>
      <w:r w:rsidR="00420823">
        <w:rPr>
          <w:sz w:val="32"/>
        </w:rPr>
        <w:t>P</w:t>
      </w:r>
      <w:r w:rsidR="00C60FEF">
        <w:rPr>
          <w:sz w:val="32"/>
        </w:rPr>
        <w:t>RIJEDLOG UGOVORA</w:t>
      </w:r>
      <w:bookmarkEnd w:id="65"/>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7F9A2712" w:rsidR="00783CD9" w:rsidRPr="008E1ADB" w:rsidRDefault="00771EE3" w:rsidP="00783CD9">
      <w:pPr>
        <w:pStyle w:val="NoSpacing"/>
        <w:jc w:val="center"/>
        <w:rPr>
          <w:rFonts w:eastAsia="Times New Roman" w:cs="Calibri"/>
          <w:b/>
          <w:sz w:val="24"/>
          <w:szCs w:val="24"/>
          <w:lang w:eastAsia="hr-HR"/>
        </w:rPr>
      </w:pPr>
      <w:r>
        <w:rPr>
          <w:rFonts w:eastAsia="Times New Roman" w:cs="Calibri"/>
          <w:b/>
          <w:sz w:val="24"/>
          <w:szCs w:val="24"/>
          <w:lang w:eastAsia="hr-HR"/>
        </w:rPr>
        <w:t>Radovi na prilagodbi pješačkog platoa za izolacijske sobe</w:t>
      </w:r>
    </w:p>
    <w:p w14:paraId="50F8A67A" w14:textId="5D8B9800"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771EE3">
        <w:rPr>
          <w:rFonts w:ascii="Calibri" w:hAnsi="Calibri" w:cs="Calibri"/>
          <w:b/>
          <w:sz w:val="24"/>
          <w:szCs w:val="24"/>
          <w:lang w:eastAsia="hr-HR"/>
        </w:rPr>
        <w:t xml:space="preserve"> 39</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3F2753FB"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771EE3">
        <w:rPr>
          <w:rFonts w:ascii="Calibri" w:hAnsi="Calibri" w:cs="Calibri"/>
          <w:sz w:val="24"/>
          <w:szCs w:val="24"/>
          <w:lang w:eastAsia="hr-HR"/>
        </w:rPr>
        <w:t>anja jednostavne nabave broj 39</w:t>
      </w:r>
      <w:r>
        <w:rPr>
          <w:rFonts w:ascii="Calibri" w:hAnsi="Calibri" w:cs="Calibri"/>
          <w:sz w:val="24"/>
          <w:szCs w:val="24"/>
          <w:lang w:eastAsia="hr-HR"/>
        </w:rPr>
        <w:t>/2021</w:t>
      </w:r>
      <w:r w:rsidR="00771EE3">
        <w:rPr>
          <w:rFonts w:ascii="Calibri" w:hAnsi="Calibri" w:cs="Calibri"/>
          <w:sz w:val="24"/>
          <w:szCs w:val="24"/>
          <w:lang w:eastAsia="hr-HR"/>
        </w:rPr>
        <w:t xml:space="preserve"> JN za predmet nabave: </w:t>
      </w:r>
      <w:r w:rsidR="00771EE3" w:rsidRPr="00771EE3">
        <w:rPr>
          <w:rFonts w:ascii="Calibri" w:hAnsi="Calibri" w:cs="Calibri"/>
          <w:b/>
          <w:sz w:val="24"/>
          <w:szCs w:val="24"/>
          <w:lang w:eastAsia="hr-HR"/>
        </w:rPr>
        <w:t>Radovi na prilagodbi pješačkog platoa za izolacijske sobe</w:t>
      </w:r>
      <w:r w:rsidRPr="00771EE3">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41FEC819"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MJESTO IZVOĐENJA RADOVA</w:t>
      </w:r>
    </w:p>
    <w:p w14:paraId="664F2E0A" w14:textId="1CB01D84" w:rsidR="007B4678" w:rsidRPr="007B4678" w:rsidRDefault="007B4678" w:rsidP="007B4678">
      <w:pPr>
        <w:spacing w:after="0"/>
        <w:jc w:val="center"/>
        <w:rPr>
          <w:rFonts w:cstheme="minorHAnsi"/>
          <w:b/>
          <w:sz w:val="24"/>
          <w:szCs w:val="24"/>
          <w:lang w:eastAsia="hr-HR"/>
        </w:rPr>
      </w:pPr>
      <w:r>
        <w:rPr>
          <w:rFonts w:cstheme="minorHAnsi"/>
          <w:b/>
          <w:sz w:val="24"/>
          <w:szCs w:val="24"/>
          <w:lang w:eastAsia="hr-HR"/>
        </w:rPr>
        <w:t>Članak 2.</w:t>
      </w:r>
    </w:p>
    <w:p w14:paraId="06A61000"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Mjesto izvođenja radova je Klinika za infektivne bolesti „Dr. Fran Mihaljević“, Mirogojska cesta 8, Zagreb.</w:t>
      </w:r>
    </w:p>
    <w:p w14:paraId="2BC085BA" w14:textId="77777777" w:rsidR="007B4678" w:rsidRPr="007B4678" w:rsidRDefault="007B4678" w:rsidP="007B4678">
      <w:pPr>
        <w:spacing w:after="0"/>
        <w:rPr>
          <w:rFonts w:cstheme="minorHAnsi"/>
          <w:sz w:val="24"/>
          <w:szCs w:val="24"/>
          <w:lang w:eastAsia="hr-HR"/>
        </w:rPr>
      </w:pPr>
    </w:p>
    <w:p w14:paraId="513A2FF9" w14:textId="00249E67" w:rsidR="007B4678" w:rsidRDefault="007B4678" w:rsidP="007B4678">
      <w:pPr>
        <w:spacing w:after="0"/>
        <w:rPr>
          <w:rFonts w:cstheme="minorHAnsi"/>
          <w:sz w:val="24"/>
          <w:szCs w:val="24"/>
          <w:lang w:eastAsia="hr-HR"/>
        </w:rPr>
      </w:pPr>
      <w:r w:rsidRPr="007B4678">
        <w:rPr>
          <w:rFonts w:cstheme="minorHAnsi"/>
          <w:sz w:val="24"/>
          <w:szCs w:val="24"/>
          <w:lang w:eastAsia="hr-HR"/>
        </w:rPr>
        <w:t>Izvođač mora tehnički i strukovno zadovoljavati sve uvjete za izvršenje predmeta nabave u ugovornom roku na prethodno definiranoj lokaciji.</w:t>
      </w:r>
    </w:p>
    <w:p w14:paraId="17DD7FC1" w14:textId="77777777" w:rsidR="007B4678" w:rsidRPr="007B4678" w:rsidRDefault="007B4678" w:rsidP="007B4678">
      <w:pPr>
        <w:spacing w:after="0"/>
        <w:rPr>
          <w:rFonts w:cstheme="minorHAnsi"/>
          <w:sz w:val="24"/>
          <w:szCs w:val="24"/>
          <w:lang w:eastAsia="hr-HR"/>
        </w:rPr>
      </w:pP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1DF82C14" w:rsidR="00783CD9" w:rsidRPr="008E1ADB" w:rsidRDefault="007B4678" w:rsidP="00783CD9">
      <w:pPr>
        <w:spacing w:after="0"/>
        <w:jc w:val="center"/>
        <w:rPr>
          <w:rFonts w:ascii="Calibri" w:hAnsi="Calibri" w:cs="Calibri"/>
          <w:b/>
          <w:sz w:val="24"/>
          <w:szCs w:val="24"/>
          <w:lang w:eastAsia="hr-HR"/>
        </w:rPr>
      </w:pPr>
      <w:r>
        <w:rPr>
          <w:rFonts w:ascii="Calibri" w:hAnsi="Calibri" w:cs="Calibri"/>
          <w:b/>
          <w:sz w:val="24"/>
          <w:szCs w:val="24"/>
          <w:lang w:eastAsia="hr-HR"/>
        </w:rPr>
        <w:t>Članak 3</w:t>
      </w:r>
      <w:r w:rsidR="00783CD9" w:rsidRPr="008E1ADB">
        <w:rPr>
          <w:rFonts w:ascii="Calibri" w:hAnsi="Calibri" w:cs="Calibri"/>
          <w:b/>
          <w:sz w:val="24"/>
          <w:szCs w:val="24"/>
          <w:lang w:eastAsia="hr-HR"/>
        </w:rPr>
        <w:t>.</w:t>
      </w:r>
    </w:p>
    <w:p w14:paraId="70EC6328" w14:textId="20EABD58" w:rsidR="007B4678" w:rsidRDefault="00783CD9" w:rsidP="00CD6F8A">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uključujući sve zavisne troškove. Ugovor se sklapa na rok od 12 mjesec</w:t>
      </w:r>
      <w:r w:rsidR="00CD6F8A">
        <w:rPr>
          <w:rFonts w:ascii="Calibri" w:hAnsi="Calibri" w:cs="Calibri"/>
          <w:sz w:val="24"/>
          <w:szCs w:val="24"/>
          <w:lang w:eastAsia="hr-HR"/>
        </w:rPr>
        <w:t>i od dana potpisivanja ugovora.</w:t>
      </w:r>
    </w:p>
    <w:p w14:paraId="02192CFD" w14:textId="75C43993" w:rsidR="007B4678" w:rsidRDefault="007B4678" w:rsidP="007B4678">
      <w:pPr>
        <w:spacing w:after="0"/>
        <w:rPr>
          <w:rFonts w:cstheme="minorHAnsi"/>
          <w:sz w:val="24"/>
          <w:szCs w:val="24"/>
          <w:lang w:eastAsia="hr-HR"/>
        </w:rPr>
      </w:pPr>
    </w:p>
    <w:p w14:paraId="03E1C586" w14:textId="75B8AD83" w:rsidR="007B4678" w:rsidRDefault="007B4678" w:rsidP="007B4678">
      <w:pPr>
        <w:spacing w:after="0"/>
        <w:rPr>
          <w:rFonts w:cstheme="minorHAnsi"/>
          <w:sz w:val="24"/>
          <w:szCs w:val="24"/>
          <w:lang w:eastAsia="hr-HR"/>
        </w:rPr>
      </w:pPr>
    </w:p>
    <w:p w14:paraId="48E581D6" w14:textId="6BF352A3" w:rsidR="007B4678" w:rsidRDefault="007B4678" w:rsidP="007B4678">
      <w:pPr>
        <w:spacing w:after="0"/>
        <w:rPr>
          <w:rFonts w:cstheme="minorHAnsi"/>
          <w:sz w:val="24"/>
          <w:szCs w:val="24"/>
          <w:lang w:eastAsia="hr-HR"/>
        </w:rPr>
      </w:pPr>
    </w:p>
    <w:p w14:paraId="70B62369" w14:textId="0452A9E9" w:rsidR="007B4678" w:rsidRDefault="007B4678" w:rsidP="007B4678">
      <w:pPr>
        <w:spacing w:after="0"/>
        <w:rPr>
          <w:rFonts w:cstheme="minorHAnsi"/>
          <w:sz w:val="24"/>
          <w:szCs w:val="24"/>
          <w:lang w:eastAsia="hr-HR"/>
        </w:rPr>
      </w:pPr>
    </w:p>
    <w:p w14:paraId="43367ACC"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lastRenderedPageBreak/>
        <w:t xml:space="preserve">ROKOVI </w:t>
      </w:r>
    </w:p>
    <w:p w14:paraId="1C11BC4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4.</w:t>
      </w:r>
    </w:p>
    <w:p w14:paraId="6F71A7CB" w14:textId="2478ABBE"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 xml:space="preserve">Ugovor se sklapa na razdoblje do izvršenja radova, a najkasniji rok za izvršenje radova </w:t>
      </w:r>
      <w:r w:rsidRPr="00170F01">
        <w:rPr>
          <w:rFonts w:cstheme="minorHAnsi"/>
          <w:sz w:val="24"/>
          <w:szCs w:val="24"/>
          <w:lang w:eastAsia="hr-HR"/>
        </w:rPr>
        <w:t>je 30 radnih dana. Izvođač je dužan početi s radovima u roku od sedam (7) dana od datuma obostranog</w:t>
      </w:r>
      <w:r w:rsidRPr="007B4678">
        <w:rPr>
          <w:rFonts w:cstheme="minorHAnsi"/>
          <w:sz w:val="24"/>
          <w:szCs w:val="24"/>
          <w:lang w:eastAsia="hr-HR"/>
        </w:rPr>
        <w:t xml:space="preserve"> potpisa Ugovora.</w:t>
      </w:r>
    </w:p>
    <w:p w14:paraId="763EFE12" w14:textId="77777777" w:rsidR="007B4678" w:rsidRPr="007B4678" w:rsidRDefault="007B4678" w:rsidP="007B4678">
      <w:pPr>
        <w:spacing w:after="0"/>
        <w:rPr>
          <w:rFonts w:cstheme="minorHAnsi"/>
          <w:sz w:val="24"/>
          <w:szCs w:val="24"/>
          <w:lang w:eastAsia="hr-HR"/>
        </w:rPr>
      </w:pPr>
    </w:p>
    <w:p w14:paraId="69A5E4F5"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U slučaju prekoračenja ugovorenog roka izvođenja radova, a uzrokovano zbog propusta Izvođača, Izvođač će snositi sve nastale troškove uključujući i troškove Naručitelja.</w:t>
      </w:r>
    </w:p>
    <w:p w14:paraId="1C4D84EA" w14:textId="77777777" w:rsidR="007B4678" w:rsidRPr="007B4678" w:rsidRDefault="007B4678" w:rsidP="007B4678">
      <w:pPr>
        <w:spacing w:after="0"/>
        <w:rPr>
          <w:rFonts w:cstheme="minorHAnsi"/>
          <w:sz w:val="24"/>
          <w:szCs w:val="24"/>
          <w:lang w:eastAsia="hr-HR"/>
        </w:rPr>
      </w:pPr>
    </w:p>
    <w:p w14:paraId="64F0CCCA"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PRODUŽENJE ROKA IZVOĐENJA RADOVA</w:t>
      </w:r>
    </w:p>
    <w:p w14:paraId="04ED3BA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5.</w:t>
      </w:r>
    </w:p>
    <w:p w14:paraId="1C170A9B"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ima pravo na produženje roka za izvođenje radova iz članka 2. Ugovora ako je u izvođenju radova u tom roku bio spriječen izvanrednim događajima nastalim nakon trenutka u kojem je počeo teći rok za izvođenje radova, a koji se nisu mogli predvidjeti u vrijeme sklapanja Ugovora, a niti spriječiti, otkloniti ili izbjeći.</w:t>
      </w:r>
    </w:p>
    <w:p w14:paraId="3AFE9CF9" w14:textId="77777777" w:rsidR="007B4678" w:rsidRPr="007B4678" w:rsidRDefault="007B4678" w:rsidP="007B4678">
      <w:pPr>
        <w:spacing w:after="0"/>
        <w:rPr>
          <w:rFonts w:cstheme="minorHAnsi"/>
          <w:sz w:val="24"/>
          <w:szCs w:val="24"/>
          <w:lang w:eastAsia="hr-HR"/>
        </w:rPr>
      </w:pPr>
    </w:p>
    <w:p w14:paraId="54D8CCEE"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U slučaju nastupa izvanrednih događaja odgađaju se rokovi izvršenja u vrijeme djelovanja izvanrednih događaja i takvih posljedica tih događaja koje onemogućuju izvođenje radova.</w:t>
      </w:r>
    </w:p>
    <w:p w14:paraId="1C3AA373" w14:textId="77777777" w:rsidR="007B4678" w:rsidRPr="007B4678" w:rsidRDefault="007B4678" w:rsidP="007B4678">
      <w:pPr>
        <w:spacing w:after="0"/>
        <w:rPr>
          <w:rFonts w:cstheme="minorHAnsi"/>
          <w:sz w:val="24"/>
          <w:szCs w:val="24"/>
          <w:lang w:eastAsia="hr-HR"/>
        </w:rPr>
      </w:pPr>
    </w:p>
    <w:p w14:paraId="109D3637"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se obvezuje uložiti maksimalne napore da izbjegne ili smanji zakašnjenje uslijed djelovanja izvanrednih događaja.</w:t>
      </w:r>
    </w:p>
    <w:p w14:paraId="7A35A1BC" w14:textId="77777777" w:rsidR="007B4678" w:rsidRPr="007B4678" w:rsidRDefault="007B4678" w:rsidP="007B4678">
      <w:pPr>
        <w:spacing w:after="0"/>
        <w:rPr>
          <w:rFonts w:cstheme="minorHAnsi"/>
          <w:sz w:val="24"/>
          <w:szCs w:val="24"/>
          <w:lang w:eastAsia="hr-HR"/>
        </w:rPr>
      </w:pPr>
    </w:p>
    <w:p w14:paraId="768AAD9E"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Izvanrednim događajima smatraju se požar, poplava, potres i drugi događaji više sile, kao i mjere predviđene aktima nadležnih tijela.</w:t>
      </w:r>
    </w:p>
    <w:p w14:paraId="41337E36" w14:textId="77777777" w:rsidR="007B4678" w:rsidRPr="007B4678" w:rsidRDefault="007B4678" w:rsidP="007B4678">
      <w:pPr>
        <w:spacing w:after="0"/>
        <w:rPr>
          <w:rFonts w:cstheme="minorHAnsi"/>
          <w:sz w:val="24"/>
          <w:szCs w:val="24"/>
          <w:lang w:eastAsia="hr-HR"/>
        </w:rPr>
      </w:pPr>
    </w:p>
    <w:p w14:paraId="6F7DA22D"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je dužan o ovim događajima u roku od 5 dana obavijestiti Naručitelja i od njega zatražiti pisanu suglasnost za produženje roka.</w:t>
      </w:r>
    </w:p>
    <w:p w14:paraId="41C379E8" w14:textId="77777777" w:rsidR="007B4678" w:rsidRPr="007B4678" w:rsidRDefault="007B4678" w:rsidP="007B4678">
      <w:pPr>
        <w:spacing w:after="0"/>
        <w:rPr>
          <w:rFonts w:cstheme="minorHAnsi"/>
          <w:sz w:val="24"/>
          <w:szCs w:val="24"/>
          <w:lang w:eastAsia="hr-HR"/>
        </w:rPr>
      </w:pPr>
    </w:p>
    <w:p w14:paraId="03287FF1" w14:textId="77777777" w:rsidR="007B4678" w:rsidRPr="007B4678" w:rsidRDefault="007B4678" w:rsidP="007B4678">
      <w:pPr>
        <w:pStyle w:val="BodyText1"/>
        <w:shd w:val="clear" w:color="auto" w:fill="auto"/>
        <w:tabs>
          <w:tab w:val="left" w:pos="713"/>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Ako Izvođač dođe u zakašnjenje s izvođenjem radova, nema pravo na produženje ugovorenog roka zbog nastupanja i trajanja izvanrednih događaja, ako su ti događaji nastupili u vrijeme kada je Izvođač već dospio u zakašnjenje.</w:t>
      </w:r>
    </w:p>
    <w:p w14:paraId="43C0FF0B" w14:textId="77777777" w:rsidR="007B4678" w:rsidRPr="007B4678" w:rsidRDefault="007B4678" w:rsidP="007B4678">
      <w:pPr>
        <w:spacing w:after="0"/>
        <w:rPr>
          <w:rFonts w:cstheme="minorHAnsi"/>
          <w:sz w:val="24"/>
          <w:szCs w:val="24"/>
          <w:lang w:eastAsia="hr-HR"/>
        </w:rPr>
      </w:pPr>
    </w:p>
    <w:p w14:paraId="5E050F34" w14:textId="77777777" w:rsidR="007B4678" w:rsidRPr="007B4678" w:rsidRDefault="007B4678" w:rsidP="007B4678">
      <w:pPr>
        <w:pStyle w:val="BodyText1"/>
        <w:shd w:val="clear" w:color="auto" w:fill="auto"/>
        <w:tabs>
          <w:tab w:val="left" w:pos="732"/>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se obvezuje uz svaki zahtjev za produženje roka izvođenja radova zbog nastupa izvanrednih događaja predočiti Naručitelju dokaze na osnovu kojih se može nedvojbeno utvrditi nastup, trajanje i prestanak izvanrednih događaja kao i utjecaj takvih događaja na produženje roka izvođenja radova. Izvođač je također obvezan podnijeti i dokaze o poduzetim mjerama da izbjegne ili smanji zakašnjenje zbog tih događaja, u protivnom nema pravo na produženje roka za izvođenje radova.</w:t>
      </w:r>
    </w:p>
    <w:p w14:paraId="0325364E" w14:textId="77777777" w:rsidR="007B4678" w:rsidRPr="007B4678" w:rsidRDefault="007B4678" w:rsidP="007B4678">
      <w:pPr>
        <w:spacing w:after="0"/>
        <w:rPr>
          <w:rFonts w:cstheme="minorHAnsi"/>
          <w:sz w:val="24"/>
          <w:szCs w:val="24"/>
          <w:lang w:eastAsia="hr-HR"/>
        </w:rPr>
      </w:pPr>
    </w:p>
    <w:p w14:paraId="45A0FDD7" w14:textId="77777777" w:rsidR="007B4678" w:rsidRPr="007B4678" w:rsidRDefault="007B4678" w:rsidP="007B4678">
      <w:pPr>
        <w:pStyle w:val="BodyText1"/>
        <w:shd w:val="clear" w:color="auto" w:fill="auto"/>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Naručitelj je dužan u roku od 10 dana od dana primitka zahtjeva za produženje roka izvođenja radova na isti dati pisanu suglasnost ili zahtjev Izvođača s obrazloženjem odbiti.</w:t>
      </w:r>
    </w:p>
    <w:p w14:paraId="2013E1BE" w14:textId="1D154AD7" w:rsidR="007B4678" w:rsidRDefault="007B4678" w:rsidP="007B4678">
      <w:pPr>
        <w:spacing w:after="0"/>
        <w:rPr>
          <w:rFonts w:cstheme="minorHAnsi"/>
          <w:sz w:val="24"/>
          <w:szCs w:val="24"/>
          <w:lang w:eastAsia="hr-HR"/>
        </w:rPr>
      </w:pPr>
    </w:p>
    <w:p w14:paraId="54E4D3A6" w14:textId="3EBBE875" w:rsidR="007B4678" w:rsidRDefault="007B4678" w:rsidP="007B4678">
      <w:pPr>
        <w:spacing w:after="0"/>
        <w:rPr>
          <w:rFonts w:cstheme="minorHAnsi"/>
          <w:sz w:val="24"/>
          <w:szCs w:val="24"/>
          <w:lang w:eastAsia="hr-HR"/>
        </w:rPr>
      </w:pPr>
    </w:p>
    <w:p w14:paraId="49D19A88" w14:textId="5CCEF7FB" w:rsidR="007B4678" w:rsidRDefault="007B4678" w:rsidP="007B4678">
      <w:pPr>
        <w:spacing w:after="0"/>
        <w:rPr>
          <w:rFonts w:cstheme="minorHAnsi"/>
          <w:sz w:val="24"/>
          <w:szCs w:val="24"/>
          <w:lang w:eastAsia="hr-HR"/>
        </w:rPr>
      </w:pPr>
    </w:p>
    <w:p w14:paraId="0F2FA93D"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lastRenderedPageBreak/>
        <w:t>UGOVORNA KAZNA</w:t>
      </w:r>
    </w:p>
    <w:p w14:paraId="327C5031"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6.</w:t>
      </w:r>
    </w:p>
    <w:p w14:paraId="661D4921" w14:textId="77777777" w:rsidR="00AE212A" w:rsidRPr="00AE212A" w:rsidRDefault="00AE212A" w:rsidP="00AE212A">
      <w:pPr>
        <w:spacing w:line="235" w:lineRule="auto"/>
        <w:ind w:left="7" w:right="640"/>
        <w:jc w:val="both"/>
        <w:rPr>
          <w:rFonts w:eastAsia="Arial" w:cstheme="minorHAnsi"/>
          <w:sz w:val="24"/>
          <w:szCs w:val="24"/>
          <w:lang w:eastAsia="hr-HR"/>
        </w:rPr>
      </w:pPr>
      <w:r w:rsidRPr="00AE212A">
        <w:rPr>
          <w:rFonts w:eastAsia="Arial" w:cstheme="minorHAnsi"/>
          <w:sz w:val="24"/>
          <w:szCs w:val="24"/>
        </w:rPr>
        <w:t>Ukoliko krivnjom Izvođača dođe do prekoračenja ugovorenog roka, Naručitelj ima pravo od Izvođača naplatiti ugovorenu kaznu u visini od 2‰ (dva promila) od ukupno ugovorenog iznosa za svaki dan prekoračenja roka, s tim da sveukupna kazna ne može biti veća od 5% (pet posto) ugovorene vrijednosti radova.</w:t>
      </w:r>
    </w:p>
    <w:p w14:paraId="0C8B7552"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ODGOVORNOSTI</w:t>
      </w:r>
    </w:p>
    <w:p w14:paraId="5D2087B4"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7.</w:t>
      </w:r>
    </w:p>
    <w:p w14:paraId="4402F814"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Naručitelj neće ni u kojem slučaju biti odgovoran za oštećenje, gubitak ili uništenje opreme, materijala ili druge imovine Izvođača (uključujući i imovinu njegovih podizvođača) te će Izvođač braniti i štititi Naručitelja s obzirom na bilo koji trošak, gubitak ili odštetni zahtjev koji se odnosi na takvo oštećenje, gubitak ili uništenje ili je njegova posljedica.</w:t>
      </w:r>
    </w:p>
    <w:p w14:paraId="40F4027D"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p>
    <w:p w14:paraId="6C104C79"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Izvođač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opremu, materijal i rad Izvođačevih podizvođača) od trenutka početka radova po ovome Ugovoru do trenutka kada je potpisan Zapisnik o primopredaji, ako je to oštećenje, gubitak ili uništenje posljedica greške, propusta ili nemara Izvođača.</w:t>
      </w:r>
    </w:p>
    <w:p w14:paraId="22A3F046" w14:textId="7C2A964F" w:rsidR="00AE212A" w:rsidRPr="007B4678" w:rsidRDefault="00AE212A" w:rsidP="007B4678">
      <w:pPr>
        <w:spacing w:after="0"/>
        <w:rPr>
          <w:rFonts w:cstheme="minorHAnsi"/>
          <w:sz w:val="24"/>
          <w:szCs w:val="24"/>
          <w:lang w:eastAsia="hr-HR"/>
        </w:rPr>
      </w:pPr>
    </w:p>
    <w:p w14:paraId="503B397B" w14:textId="764B0EBC" w:rsidR="00783CD9" w:rsidRPr="008E1ADB" w:rsidRDefault="00AE212A" w:rsidP="00783CD9">
      <w:pPr>
        <w:spacing w:after="0"/>
        <w:jc w:val="center"/>
        <w:rPr>
          <w:rFonts w:ascii="Calibri" w:hAnsi="Calibri" w:cs="Calibri"/>
          <w:b/>
          <w:sz w:val="24"/>
          <w:szCs w:val="24"/>
          <w:lang w:eastAsia="hr-HR"/>
        </w:rPr>
      </w:pPr>
      <w:r>
        <w:rPr>
          <w:rFonts w:ascii="Calibri" w:hAnsi="Calibri" w:cs="Calibri"/>
          <w:b/>
          <w:sz w:val="24"/>
          <w:szCs w:val="24"/>
          <w:lang w:eastAsia="hr-HR"/>
        </w:rPr>
        <w:t>PRAVA I OBVEZE IZVOĐAČA</w:t>
      </w:r>
    </w:p>
    <w:p w14:paraId="0B191308" w14:textId="58329839"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w:t>
      </w:r>
      <w:r w:rsidR="00A3316A">
        <w:rPr>
          <w:rFonts w:ascii="Calibri" w:hAnsi="Calibri" w:cs="Calibri"/>
          <w:b/>
          <w:sz w:val="24"/>
          <w:szCs w:val="24"/>
          <w:lang w:eastAsia="hr-HR"/>
        </w:rPr>
        <w:t>k 8</w:t>
      </w:r>
      <w:r w:rsidRPr="008E1ADB">
        <w:rPr>
          <w:rFonts w:ascii="Calibri" w:hAnsi="Calibri" w:cs="Calibri"/>
          <w:b/>
          <w:sz w:val="24"/>
          <w:szCs w:val="24"/>
          <w:lang w:eastAsia="hr-HR"/>
        </w:rPr>
        <w:t>.</w:t>
      </w:r>
    </w:p>
    <w:p w14:paraId="45EB30D1" w14:textId="77777777" w:rsidR="00A3316A" w:rsidRPr="00A3316A" w:rsidRDefault="00A3316A" w:rsidP="00A3316A">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w:t>
      </w:r>
      <w:r w:rsidRPr="00A3316A">
        <w:rPr>
          <w:rFonts w:asciiTheme="minorHAnsi" w:eastAsia="Times New Roman" w:hAnsiTheme="minorHAnsi" w:cstheme="minorHAnsi"/>
          <w:sz w:val="24"/>
          <w:szCs w:val="24"/>
        </w:rPr>
        <w:t xml:space="preserve"> se obvezuje da će prema uvjetima ovog Ugovora, odabranoj ponudi, te zahtjevima iz dokumentacije za nadmetanje, vršiti </w:t>
      </w:r>
      <w:r w:rsidRPr="00A3316A">
        <w:rPr>
          <w:rFonts w:asciiTheme="minorHAnsi" w:hAnsiTheme="minorHAnsi" w:cstheme="minorHAnsi"/>
          <w:sz w:val="24"/>
          <w:szCs w:val="24"/>
        </w:rPr>
        <w:t xml:space="preserve">izvođenje radova iz članka 1. ovog Ugovora, a sve u skladu s Ugovorom, Tehničkom dokumentacijom, važećim propisima, zakonima, standardima, tehničkim normativima i pravilima struke. </w:t>
      </w:r>
    </w:p>
    <w:p w14:paraId="6ABCAC06" w14:textId="77777777" w:rsidR="00A3316A" w:rsidRPr="00A3316A" w:rsidRDefault="00A3316A" w:rsidP="00A3316A">
      <w:pPr>
        <w:spacing w:after="0"/>
        <w:jc w:val="both"/>
        <w:rPr>
          <w:rFonts w:eastAsia="Calibri" w:cstheme="minorHAnsi"/>
          <w:sz w:val="24"/>
          <w:szCs w:val="24"/>
        </w:rPr>
      </w:pPr>
      <w:r w:rsidRPr="00A3316A">
        <w:rPr>
          <w:rFonts w:eastAsia="Calibri" w:cstheme="minorHAnsi"/>
          <w:sz w:val="24"/>
          <w:szCs w:val="24"/>
          <w:lang w:eastAsia="hr-HR"/>
        </w:rPr>
        <w:t xml:space="preserve">Izvođač se obvezuje nakon izvršenih radova, a na temelju Zapisnika o primopredaji, ispostaviti Naručitelju elektronički račun. </w:t>
      </w:r>
      <w:r w:rsidRPr="00A3316A">
        <w:rPr>
          <w:rFonts w:eastAsia="Calibri" w:cstheme="minorHAnsi"/>
          <w:sz w:val="24"/>
          <w:szCs w:val="24"/>
        </w:rPr>
        <w:t>Elektronički račun mora sadržavati sve obvezne osnovne elemente sukladno posebnom propisu kojim se uređuje izdavanje, slanje, zaprimanje, obrada i pohrana elektroničkog računa.</w:t>
      </w:r>
    </w:p>
    <w:p w14:paraId="632043CF" w14:textId="77777777" w:rsidR="00A3316A" w:rsidRPr="00A3316A" w:rsidRDefault="00A3316A" w:rsidP="00A3316A">
      <w:pPr>
        <w:spacing w:after="0"/>
        <w:jc w:val="both"/>
        <w:rPr>
          <w:rFonts w:eastAsia="Calibri" w:cstheme="minorHAnsi"/>
          <w:sz w:val="24"/>
          <w:szCs w:val="24"/>
        </w:rPr>
      </w:pPr>
    </w:p>
    <w:p w14:paraId="67D65009"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rPr>
        <w:t xml:space="preserve">Račun koji nije u skladu s ugovornim odredbama Naručitelj će odmah vratiti Izvođaču. </w:t>
      </w:r>
      <w:r w:rsidRPr="00A3316A">
        <w:rPr>
          <w:rFonts w:eastAsia="Calibri" w:cstheme="minorHAnsi"/>
          <w:sz w:val="24"/>
          <w:szCs w:val="24"/>
          <w:lang w:eastAsia="hr-HR"/>
        </w:rPr>
        <w:t>Na elektroničkom računu Izvođač mora navesti broj narudžbenice Naručitelja na temelju koje je ispostavio Naručitelju elektronički račun. Izvođač je obvezan uz elektronički račun priložiti potpisani Zapisnik o primopredaji.</w:t>
      </w:r>
    </w:p>
    <w:p w14:paraId="23C9626E" w14:textId="77777777" w:rsidR="00A3316A" w:rsidRPr="00A3316A" w:rsidRDefault="00A3316A" w:rsidP="00A3316A">
      <w:pPr>
        <w:spacing w:after="0"/>
        <w:jc w:val="both"/>
        <w:rPr>
          <w:rFonts w:cstheme="minorHAnsi"/>
          <w:sz w:val="24"/>
          <w:szCs w:val="24"/>
          <w:lang w:eastAsia="hr-HR"/>
        </w:rPr>
      </w:pPr>
    </w:p>
    <w:p w14:paraId="7FD1E4C8"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lang w:eastAsia="hr-HR"/>
        </w:rPr>
        <w:t>Ukoliko Izvođač ne bude u mogućnosti izvesti radove u roku, količini, kvaliteti ili po cijenama navedenim u Ponudi u prilogu ovog Ugovora dužan je o tome odmah dostaviti pisanu obavijest Naručitelju.</w:t>
      </w:r>
    </w:p>
    <w:p w14:paraId="3242D028" w14:textId="77777777" w:rsidR="00A3316A" w:rsidRPr="00A3316A" w:rsidRDefault="00A3316A" w:rsidP="00A3316A">
      <w:pPr>
        <w:spacing w:after="0"/>
        <w:jc w:val="both"/>
        <w:rPr>
          <w:rFonts w:cstheme="minorHAnsi"/>
          <w:sz w:val="24"/>
          <w:szCs w:val="24"/>
          <w:lang w:eastAsia="hr-HR"/>
        </w:rPr>
      </w:pPr>
    </w:p>
    <w:p w14:paraId="48385FFA"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Ako se dio ugovora daje u podugovor, Izvođač je obvezan priložiti račun podizvođaču koji je prethodno potvrdio/ovjerio, a temeljem kojeg će Naručitelj neposredno platiti podizvođaču.</w:t>
      </w:r>
    </w:p>
    <w:p w14:paraId="35C6E4AB"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p>
    <w:p w14:paraId="2A3F4EB6" w14:textId="77777777" w:rsidR="00A3316A" w:rsidRPr="00A3316A" w:rsidRDefault="00A3316A" w:rsidP="00A3316A">
      <w:pPr>
        <w:pStyle w:val="BodyText1"/>
        <w:shd w:val="clear" w:color="auto" w:fill="auto"/>
        <w:tabs>
          <w:tab w:val="left" w:pos="709"/>
          <w:tab w:val="left" w:pos="177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lastRenderedPageBreak/>
        <w:t>U slučaju zajednice Izvođača Naručitelj neposredno plaća svakom članu zajednice izvođača za onaj dio ugovora koji je on izvršio, ukoliko zajednica izvođača ne odredi drugačije.</w:t>
      </w:r>
    </w:p>
    <w:p w14:paraId="59BB66BF"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b/>
          <w:bCs/>
          <w:sz w:val="24"/>
          <w:szCs w:val="24"/>
        </w:rPr>
      </w:pPr>
    </w:p>
    <w:p w14:paraId="056183EF"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snositi eventualne troškove kontrole i atestiranja, ispitivanja radova, a prema Tehničkoj dokumentaciji, tehničkim propisima i pravilima struke.</w:t>
      </w:r>
    </w:p>
    <w:p w14:paraId="090F1370"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p>
    <w:p w14:paraId="2269583A"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pravovremeno poduzimati mjere za sigurnost građevine i radova, opreme i materijala, radnika i prolaznika, prometa, susjednih objekata i okoline.</w:t>
      </w:r>
    </w:p>
    <w:p w14:paraId="3E6A66D0"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p>
    <w:p w14:paraId="12F706D1"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sam snositi svu štetu koju počine njegovi radnici i mehanizacija (ili radnici i mehanizacija njegovih podizvođača), na objektu Naručitelja.</w:t>
      </w:r>
    </w:p>
    <w:p w14:paraId="29CD3DD1" w14:textId="77777777" w:rsidR="00A3316A" w:rsidRPr="00A3316A" w:rsidRDefault="00A3316A" w:rsidP="00A3316A">
      <w:pPr>
        <w:spacing w:after="0"/>
        <w:jc w:val="both"/>
        <w:rPr>
          <w:rFonts w:cstheme="minorHAnsi"/>
          <w:sz w:val="24"/>
          <w:szCs w:val="24"/>
          <w:lang w:eastAsia="hr-HR"/>
        </w:rPr>
      </w:pPr>
    </w:p>
    <w:p w14:paraId="41C9561D"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se obvezuje osigurati potreban broj osoblja odgovarajuće kvalifikacijske struke i iskustva za kvalitetno izvođenje radova, a na zahtjev Naručitelja zamijeniti određeno osoblje ukoliko primi obavijest od Naručitelja da je neodgovarajuće.</w:t>
      </w:r>
    </w:p>
    <w:p w14:paraId="63F9728C" w14:textId="77777777" w:rsidR="00A3316A" w:rsidRPr="00A3316A" w:rsidRDefault="00A3316A" w:rsidP="00A3316A">
      <w:pPr>
        <w:spacing w:after="0"/>
        <w:jc w:val="both"/>
        <w:rPr>
          <w:rFonts w:cstheme="minorHAnsi"/>
          <w:sz w:val="24"/>
          <w:szCs w:val="24"/>
        </w:rPr>
      </w:pPr>
    </w:p>
    <w:p w14:paraId="73AC40CB" w14:textId="77777777" w:rsidR="00A3316A" w:rsidRPr="00A3316A" w:rsidRDefault="00A3316A" w:rsidP="00AE6CC3">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tijekom izvođenja radova provoditi sve mjere zaštite na radu i zaštite okoliša, uvesti sredstva i norme zaštite na radu koje su na snazi. U slučaju odstupanja od takvih mjera, ako postoji opravdana sumnja da radovi neće biti izvedeni u ugovorenom roku, Izvođač se obvezuje poduzeti sve potrebne mjere koje će omogućiti odgovarajuće ubrzanje radova i njihovo izvođenje u ugovorenom roku.</w:t>
      </w:r>
    </w:p>
    <w:p w14:paraId="323EA714" w14:textId="77777777" w:rsidR="00A3316A" w:rsidRPr="00A3316A" w:rsidRDefault="00A3316A" w:rsidP="00AE6CC3">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p>
    <w:p w14:paraId="289C8382" w14:textId="77777777" w:rsidR="00A3316A" w:rsidRPr="00A3316A" w:rsidRDefault="00A3316A" w:rsidP="00A3316A">
      <w:pPr>
        <w:pStyle w:val="BodyText1"/>
        <w:shd w:val="clear" w:color="auto" w:fill="auto"/>
        <w:tabs>
          <w:tab w:val="left" w:pos="6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nakon završetka radova u najkraćem roku o svom trošku povući s objekta svoje radnike, ukloniti preostali materijal i opremu, sredstva za rad i privremene objekte koje je koristio u toku izvođenja radova i očistiti objekt od otpadaka koje je napravio.</w:t>
      </w:r>
    </w:p>
    <w:p w14:paraId="176DD285" w14:textId="77777777" w:rsidR="00A3316A" w:rsidRPr="00A3316A" w:rsidRDefault="00A3316A" w:rsidP="00A3316A">
      <w:pPr>
        <w:spacing w:after="0"/>
        <w:jc w:val="both"/>
        <w:rPr>
          <w:rFonts w:cstheme="minorHAnsi"/>
          <w:sz w:val="24"/>
          <w:szCs w:val="24"/>
          <w:lang w:eastAsia="hr-HR"/>
        </w:rPr>
      </w:pPr>
    </w:p>
    <w:p w14:paraId="6B31E5F2"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odgovara za svoje zaposlenike, mehanizaciju, opremu i materijal.</w:t>
      </w:r>
    </w:p>
    <w:p w14:paraId="7EFD066F" w14:textId="77777777" w:rsidR="00A3316A" w:rsidRPr="00A3316A" w:rsidRDefault="00A3316A" w:rsidP="00696565">
      <w:pPr>
        <w:spacing w:after="0"/>
        <w:jc w:val="center"/>
        <w:rPr>
          <w:rFonts w:ascii="Calibri" w:hAnsi="Calibri" w:cs="Calibri"/>
          <w:sz w:val="24"/>
          <w:szCs w:val="24"/>
        </w:rPr>
      </w:pPr>
    </w:p>
    <w:p w14:paraId="67EBCF7B" w14:textId="77777777" w:rsidR="00AE6CC3" w:rsidRPr="00AE6CC3" w:rsidRDefault="00AE6CC3" w:rsidP="00AE6CC3">
      <w:pPr>
        <w:spacing w:after="0"/>
        <w:jc w:val="center"/>
        <w:rPr>
          <w:rFonts w:cstheme="minorHAnsi"/>
          <w:b/>
          <w:sz w:val="24"/>
          <w:szCs w:val="24"/>
          <w:lang w:eastAsia="hr-HR"/>
        </w:rPr>
      </w:pPr>
      <w:r w:rsidRPr="00AE6CC3">
        <w:rPr>
          <w:rFonts w:cstheme="minorHAnsi"/>
          <w:b/>
          <w:sz w:val="24"/>
          <w:szCs w:val="24"/>
          <w:lang w:eastAsia="hr-HR"/>
        </w:rPr>
        <w:t>Članak 9.</w:t>
      </w:r>
    </w:p>
    <w:p w14:paraId="5C837EF8" w14:textId="77777777" w:rsidR="00AE6CC3" w:rsidRPr="00AE6CC3" w:rsidRDefault="00AE6CC3" w:rsidP="00AE6CC3">
      <w:pPr>
        <w:spacing w:after="0"/>
        <w:jc w:val="both"/>
        <w:rPr>
          <w:rFonts w:eastAsia="Calibri" w:cstheme="minorHAnsi"/>
          <w:sz w:val="24"/>
          <w:szCs w:val="24"/>
          <w:lang w:eastAsia="hr-HR"/>
        </w:rPr>
      </w:pPr>
      <w:r w:rsidRPr="00AE6CC3">
        <w:rPr>
          <w:rFonts w:eastAsia="Calibri" w:cstheme="minorHAnsi"/>
          <w:sz w:val="24"/>
          <w:szCs w:val="24"/>
          <w:lang w:eastAsia="hr-HR"/>
        </w:rPr>
        <w:t>Naručitelj se obvezuje ispostavljeni elektronički račun platiti  najkasnije 60 dana od dana završetka izvođenja radova odnosno po ispostavi primopredajnog zapisnika i primitka elektroničkog računa.</w:t>
      </w:r>
    </w:p>
    <w:p w14:paraId="3BAACF67" w14:textId="77777777" w:rsidR="00AE6CC3" w:rsidRPr="00AE6CC3" w:rsidRDefault="00AE6CC3" w:rsidP="00AE6CC3">
      <w:pPr>
        <w:spacing w:after="0"/>
        <w:jc w:val="both"/>
        <w:rPr>
          <w:rFonts w:eastAsia="Calibri" w:cstheme="minorHAnsi"/>
          <w:sz w:val="24"/>
          <w:szCs w:val="24"/>
        </w:rPr>
      </w:pPr>
    </w:p>
    <w:p w14:paraId="22E37E0F" w14:textId="77777777" w:rsidR="00AE6CC3" w:rsidRPr="00AE6CC3" w:rsidRDefault="00AE6CC3" w:rsidP="00AE6CC3">
      <w:pPr>
        <w:spacing w:after="0"/>
        <w:jc w:val="both"/>
        <w:rPr>
          <w:rFonts w:eastAsia="Calibri" w:cstheme="minorHAnsi"/>
          <w:sz w:val="24"/>
          <w:szCs w:val="24"/>
        </w:rPr>
      </w:pPr>
      <w:r w:rsidRPr="00AE6CC3">
        <w:rPr>
          <w:rFonts w:eastAsia="Calibri" w:cstheme="minorHAnsi"/>
          <w:sz w:val="24"/>
          <w:szCs w:val="24"/>
        </w:rPr>
        <w:t>Ugovorne strane sporazumno utvrđuju da Izvođač neće svoje potraživanje prema Naručitelju prenijeti na drugoga bez prethodne pisane suglasnosti Naručitelja.</w:t>
      </w:r>
    </w:p>
    <w:p w14:paraId="42BF77BD" w14:textId="50D050F2" w:rsidR="00927799" w:rsidRDefault="00927799" w:rsidP="00AE6CC3">
      <w:pPr>
        <w:spacing w:after="0"/>
        <w:rPr>
          <w:rFonts w:ascii="Calibri" w:hAnsi="Calibri" w:cs="Calibri"/>
          <w:sz w:val="24"/>
          <w:szCs w:val="24"/>
        </w:rPr>
      </w:pPr>
    </w:p>
    <w:p w14:paraId="30682B80" w14:textId="6F557DA9" w:rsidR="00927799" w:rsidRPr="00927799" w:rsidRDefault="00927799" w:rsidP="00927799">
      <w:pPr>
        <w:spacing w:after="0"/>
        <w:jc w:val="center"/>
        <w:rPr>
          <w:rFonts w:ascii="Calibri" w:hAnsi="Calibri" w:cs="Calibri"/>
          <w:b/>
          <w:sz w:val="24"/>
          <w:szCs w:val="24"/>
        </w:rPr>
      </w:pPr>
      <w:r w:rsidRPr="00927799">
        <w:rPr>
          <w:rFonts w:ascii="Calibri" w:hAnsi="Calibri" w:cs="Calibri"/>
          <w:b/>
          <w:sz w:val="24"/>
          <w:szCs w:val="24"/>
        </w:rPr>
        <w:t>Članak 10.</w:t>
      </w:r>
    </w:p>
    <w:p w14:paraId="3DC2BF98" w14:textId="5770BBBF" w:rsidR="00927799" w:rsidRPr="00927799" w:rsidRDefault="00927799" w:rsidP="00927799">
      <w:pPr>
        <w:spacing w:after="0"/>
        <w:jc w:val="center"/>
        <w:rPr>
          <w:rFonts w:ascii="Calibri" w:hAnsi="Calibri" w:cs="Calibri"/>
          <w:b/>
          <w:sz w:val="24"/>
          <w:szCs w:val="24"/>
        </w:rPr>
      </w:pPr>
      <w:r w:rsidRPr="00927799">
        <w:rPr>
          <w:rFonts w:ascii="Calibri" w:hAnsi="Calibri" w:cs="Calibri"/>
          <w:b/>
          <w:sz w:val="24"/>
          <w:szCs w:val="24"/>
        </w:rPr>
        <w:t>JAMSTVO ZA UREDNO ISPUNJENJE UGOVORA</w:t>
      </w:r>
    </w:p>
    <w:p w14:paraId="6E2B0BAC" w14:textId="77777777" w:rsidR="00927799" w:rsidRPr="00927799" w:rsidRDefault="00927799" w:rsidP="00927799">
      <w:pPr>
        <w:jc w:val="both"/>
        <w:rPr>
          <w:rFonts w:cstheme="minorHAnsi"/>
          <w:sz w:val="24"/>
          <w:szCs w:val="24"/>
        </w:rPr>
      </w:pPr>
      <w:r w:rsidRPr="00927799">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9058A9E" w14:textId="707FB69F" w:rsidR="00927799" w:rsidRPr="00927799" w:rsidRDefault="00927799" w:rsidP="00927799">
      <w:pPr>
        <w:jc w:val="both"/>
        <w:rPr>
          <w:rFonts w:cstheme="minorHAnsi"/>
          <w:sz w:val="24"/>
          <w:szCs w:val="24"/>
        </w:rPr>
      </w:pPr>
      <w:r w:rsidRPr="00927799">
        <w:rPr>
          <w:rFonts w:cstheme="minorHAnsi"/>
          <w:sz w:val="24"/>
          <w:szCs w:val="24"/>
        </w:rPr>
        <w:t xml:space="preserve">Jamstvo mora biti u visini od 10% (deset posto) vrijednosti ugovora bez PDV-a, u apsolutnom iznosu. </w:t>
      </w:r>
    </w:p>
    <w:p w14:paraId="64A3C45C" w14:textId="77777777" w:rsidR="00927799" w:rsidRPr="00927799" w:rsidRDefault="00927799" w:rsidP="00927799">
      <w:pPr>
        <w:jc w:val="both"/>
        <w:rPr>
          <w:rFonts w:cstheme="minorHAnsi"/>
          <w:sz w:val="24"/>
          <w:szCs w:val="24"/>
        </w:rPr>
      </w:pPr>
      <w:r w:rsidRPr="00927799">
        <w:rPr>
          <w:rFonts w:cstheme="minorHAnsi"/>
          <w:sz w:val="24"/>
          <w:szCs w:val="24"/>
        </w:rPr>
        <w:lastRenderedPageBreak/>
        <w:t>Jamstvo se dostavlja u obliku:</w:t>
      </w:r>
    </w:p>
    <w:p w14:paraId="79B0EC16" w14:textId="77777777" w:rsidR="00927799" w:rsidRPr="00927799" w:rsidRDefault="00927799" w:rsidP="00927799">
      <w:pPr>
        <w:pStyle w:val="ListParagraph"/>
        <w:numPr>
          <w:ilvl w:val="0"/>
          <w:numId w:val="33"/>
        </w:numPr>
        <w:jc w:val="both"/>
        <w:rPr>
          <w:rFonts w:cstheme="minorHAnsi"/>
          <w:sz w:val="24"/>
          <w:szCs w:val="24"/>
        </w:rPr>
      </w:pPr>
      <w:r w:rsidRPr="00927799">
        <w:rPr>
          <w:rFonts w:cstheme="minorHAnsi"/>
          <w:b/>
          <w:sz w:val="24"/>
          <w:szCs w:val="24"/>
        </w:rPr>
        <w:t>bjanko zadužnice ili zadužnice</w:t>
      </w:r>
      <w:r w:rsidRPr="00927799">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135E1310" w14:textId="77777777" w:rsidR="00927799" w:rsidRPr="00927799" w:rsidRDefault="00927799" w:rsidP="00927799">
      <w:pPr>
        <w:pStyle w:val="ListParagraph"/>
        <w:numPr>
          <w:ilvl w:val="0"/>
          <w:numId w:val="33"/>
        </w:numPr>
        <w:jc w:val="both"/>
        <w:rPr>
          <w:rFonts w:cstheme="minorHAnsi"/>
          <w:sz w:val="24"/>
          <w:szCs w:val="24"/>
        </w:rPr>
      </w:pPr>
      <w:r w:rsidRPr="00927799">
        <w:rPr>
          <w:rFonts w:cstheme="minorHAnsi"/>
          <w:b/>
          <w:sz w:val="24"/>
          <w:szCs w:val="24"/>
        </w:rPr>
        <w:t>bankarske garancije</w:t>
      </w:r>
      <w:r w:rsidRPr="00927799">
        <w:rPr>
          <w:rFonts w:cstheme="minorHAnsi"/>
          <w:sz w:val="24"/>
          <w:szCs w:val="24"/>
        </w:rPr>
        <w:t xml:space="preserve"> (izvornik, mora biti bezuvjetna na “prvi poziv“ i „bez prigovora“ ) ili </w:t>
      </w:r>
    </w:p>
    <w:p w14:paraId="1B0E0516" w14:textId="77777777" w:rsidR="00927799" w:rsidRPr="00927799" w:rsidRDefault="00927799" w:rsidP="00927799">
      <w:pPr>
        <w:pStyle w:val="ListParagraph"/>
        <w:numPr>
          <w:ilvl w:val="0"/>
          <w:numId w:val="33"/>
        </w:numPr>
        <w:jc w:val="both"/>
        <w:rPr>
          <w:rFonts w:cstheme="minorHAnsi"/>
          <w:sz w:val="24"/>
          <w:szCs w:val="24"/>
        </w:rPr>
      </w:pPr>
      <w:r w:rsidRPr="00927799">
        <w:rPr>
          <w:rFonts w:cstheme="minorHAnsi"/>
          <w:snapToGrid w:val="0"/>
          <w:sz w:val="24"/>
          <w:szCs w:val="24"/>
        </w:rPr>
        <w:t xml:space="preserve">neovisno od jamstva kojeg je propisao naručitelj, </w:t>
      </w:r>
      <w:r w:rsidRPr="00927799">
        <w:rPr>
          <w:rFonts w:cstheme="minorHAnsi"/>
          <w:sz w:val="24"/>
          <w:szCs w:val="24"/>
        </w:rPr>
        <w:t xml:space="preserve">gospodarski subjekt može dati </w:t>
      </w:r>
      <w:r w:rsidRPr="00927799">
        <w:rPr>
          <w:rFonts w:cstheme="minorHAnsi"/>
          <w:b/>
          <w:sz w:val="24"/>
          <w:szCs w:val="24"/>
        </w:rPr>
        <w:t>novčani polog</w:t>
      </w:r>
      <w:r w:rsidRPr="00927799">
        <w:rPr>
          <w:rFonts w:cstheme="minorHAnsi"/>
          <w:sz w:val="24"/>
          <w:szCs w:val="24"/>
        </w:rPr>
        <w:t xml:space="preserve"> u traženom iznosu na žiro-račun naručitelja (Državni proračun Republike Hrvatske)- IBAN HR1210010051863000160, model 64, u pozivu na broj upisati: 9725-26459-23953-</w:t>
      </w:r>
      <w:r w:rsidRPr="00927799">
        <w:rPr>
          <w:rFonts w:cstheme="minorHAnsi"/>
          <w:b/>
          <w:color w:val="FF0000"/>
          <w:sz w:val="24"/>
          <w:szCs w:val="24"/>
        </w:rPr>
        <w:t>xxxx (evidencijski broj nabave)</w:t>
      </w:r>
      <w:r w:rsidRPr="00927799">
        <w:rPr>
          <w:rFonts w:cstheme="minorHAnsi"/>
          <w:sz w:val="24"/>
          <w:szCs w:val="24"/>
        </w:rPr>
        <w:t xml:space="preserve"> – opis plaćanja: upisati </w:t>
      </w:r>
      <w:r w:rsidRPr="00927799">
        <w:rPr>
          <w:rFonts w:cstheme="minorHAnsi"/>
          <w:b/>
          <w:color w:val="FF0000"/>
          <w:sz w:val="24"/>
          <w:szCs w:val="24"/>
        </w:rPr>
        <w:t xml:space="preserve">JUG </w:t>
      </w:r>
      <w:r w:rsidRPr="00927799">
        <w:rPr>
          <w:rFonts w:cstheme="minorHAnsi"/>
          <w:sz w:val="24"/>
          <w:szCs w:val="24"/>
        </w:rPr>
        <w:t xml:space="preserve">(jamstvo za uredno ispunjenje ugovora). </w:t>
      </w:r>
    </w:p>
    <w:p w14:paraId="03E5E048" w14:textId="77777777" w:rsidR="00927799" w:rsidRPr="00927799" w:rsidRDefault="00927799" w:rsidP="00927799">
      <w:pPr>
        <w:jc w:val="both"/>
        <w:rPr>
          <w:rFonts w:cstheme="minorHAnsi"/>
          <w:sz w:val="24"/>
          <w:szCs w:val="24"/>
        </w:rPr>
      </w:pPr>
      <w:r w:rsidRPr="00927799">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24D9E1FB" w14:textId="77777777" w:rsidR="00927799" w:rsidRPr="00927799" w:rsidRDefault="00927799" w:rsidP="00927799">
      <w:pPr>
        <w:jc w:val="both"/>
        <w:rPr>
          <w:rFonts w:cstheme="minorHAnsi"/>
          <w:sz w:val="24"/>
          <w:szCs w:val="24"/>
        </w:rPr>
      </w:pPr>
    </w:p>
    <w:p w14:paraId="68F81ADD" w14:textId="7F5108AC" w:rsidR="00AE6CC3" w:rsidRDefault="00927799" w:rsidP="00927799">
      <w:pPr>
        <w:jc w:val="both"/>
        <w:rPr>
          <w:rFonts w:cstheme="minorHAnsi"/>
          <w:sz w:val="24"/>
          <w:szCs w:val="24"/>
        </w:rPr>
      </w:pPr>
      <w:r w:rsidRPr="00927799">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2ABF771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JAMSTVO KVALITETE</w:t>
      </w:r>
    </w:p>
    <w:p w14:paraId="7EDED9FA" w14:textId="584F44F2" w:rsidR="00DA5633" w:rsidRPr="00D8110D" w:rsidRDefault="00D8110D"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12.</w:t>
      </w:r>
    </w:p>
    <w:p w14:paraId="465D42BB" w14:textId="77777777" w:rsidR="00DA5633" w:rsidRPr="00DA5633" w:rsidRDefault="00DA5633" w:rsidP="00DA5633">
      <w:pPr>
        <w:jc w:val="both"/>
        <w:rPr>
          <w:rFonts w:eastAsia="Calibri" w:cstheme="minorHAnsi"/>
          <w:sz w:val="24"/>
          <w:szCs w:val="24"/>
        </w:rPr>
      </w:pPr>
      <w:r w:rsidRPr="00DA5633">
        <w:rPr>
          <w:rFonts w:eastAsia="Calibri" w:cstheme="minorHAnsi"/>
          <w:sz w:val="24"/>
          <w:szCs w:val="24"/>
        </w:rPr>
        <w:t xml:space="preserve">Izvođač radova jamči da su izvršeni radovi u skladu s propisima struke i da nemaju mana, koje umanjuju vrijednost ili njihovu podobnost za redovnu upotrebu određenu ugovorom. </w:t>
      </w:r>
    </w:p>
    <w:p w14:paraId="1EA78338" w14:textId="4D70BA68" w:rsidR="00DA5633" w:rsidRPr="00D8110D" w:rsidRDefault="00DA5633" w:rsidP="00927799">
      <w:pPr>
        <w:jc w:val="both"/>
        <w:rPr>
          <w:rFonts w:eastAsia="Calibri" w:cstheme="minorHAnsi"/>
          <w:sz w:val="24"/>
          <w:szCs w:val="24"/>
        </w:rPr>
      </w:pPr>
      <w:r w:rsidRPr="00DA5633">
        <w:rPr>
          <w:rFonts w:eastAsia="Calibri" w:cstheme="minorHAnsi"/>
          <w:sz w:val="24"/>
          <w:szCs w:val="24"/>
        </w:rPr>
        <w:t>Jamstveni rok za izvedene radove je 2 (dvije) godine, a za ugrađenu opremu prema garanciji proizvođača te počinje teći od dana primopred</w:t>
      </w:r>
      <w:r w:rsidR="00D8110D">
        <w:rPr>
          <w:rFonts w:eastAsia="Calibri" w:cstheme="minorHAnsi"/>
          <w:sz w:val="24"/>
          <w:szCs w:val="24"/>
        </w:rPr>
        <w:t>aje zapisnika izvršenih radova.</w:t>
      </w:r>
    </w:p>
    <w:p w14:paraId="55A872BB"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INTERNI TEHNIČKI PREGLED</w:t>
      </w:r>
    </w:p>
    <w:p w14:paraId="39BEF21B" w14:textId="075667E7" w:rsidR="00DA5633" w:rsidRPr="00D8110D" w:rsidRDefault="00D8110D"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13.</w:t>
      </w:r>
    </w:p>
    <w:p w14:paraId="6D5AC455"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r w:rsidRPr="00DA5633">
        <w:rPr>
          <w:rFonts w:cstheme="minorHAnsi"/>
          <w:sz w:val="24"/>
          <w:szCs w:val="24"/>
        </w:rPr>
        <w:t>Izvođač je dužan po završetku ugovorenih obveza obavijestiti Naručitelja o istom najkasnije u roku od 3 (tri) dana od dana završetka istih i predati mu svu potrebnu dokumentaciju.</w:t>
      </w:r>
    </w:p>
    <w:p w14:paraId="4E2AD881"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p>
    <w:p w14:paraId="5CC0AECB"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Tehnička služba Naručitelja tijekom pregleda nakon obavijesti Izvođača sukladno točki 12.1. ustanovi da na izgrađenoj građevini postoje nedostaci koji se mogu/moraju otkloniti, Izvođač je dužan odmah pristupiti otklanjanju utvrđenih nedostataka o svom trošku.</w:t>
      </w:r>
    </w:p>
    <w:p w14:paraId="66FE8B18"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Ukoliko Izvođač ne otkloni utvrđene nedostatke na radovima koji su obveza Izvođača u ostavljenom roku od strane Naručitelja, Naručitelj ima pravo za otklanjanje nedostataka angažirati treću osobu na teret i rizik Izvođača.</w:t>
      </w:r>
    </w:p>
    <w:p w14:paraId="4E2B0065"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62BAF303" w14:textId="77777777" w:rsidR="00DA5633" w:rsidRPr="00DA5633" w:rsidRDefault="00DA5633" w:rsidP="00DA5633">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 slučaju utvrđivanja nedostataka na radovima koji su obveza Izvođača, Naručitelj ima pravo pored prava zahtjeva otklanjanja utvrđenih nedostataka po Izvođaču, odnosno trećoj osobi, na teret Izvođača ako ih ovaj nije otklonio, i pravo na naknadu štete koju je zbog toga pretrpio.</w:t>
      </w:r>
    </w:p>
    <w:p w14:paraId="3909AF81"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p>
    <w:p w14:paraId="439EB38A"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ne oslobađa odgovornosti ako je nedostatak ili šteta nastala zbog toga što je pri izvođenju pojedinih radova postupio po zahtjevima Naručitelja.</w:t>
      </w:r>
    </w:p>
    <w:p w14:paraId="3A5AA081"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41CC59DE" w14:textId="77777777" w:rsidR="00DA5633" w:rsidRPr="00DA5633" w:rsidRDefault="00DA5633" w:rsidP="00DA5633">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oslobađa odgovornosti ili se ona smanjuje za nedostatke i štete nastale zbog toga što je postupio po zahtjevima Naručitelja, ako je prije pristupanja izvršenju radova pisanim putem upozorio Naručitelja na opasnost od moguće štete.</w:t>
      </w:r>
    </w:p>
    <w:p w14:paraId="57A06DCB"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p>
    <w:p w14:paraId="40A0DDE9"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ne oslobađa odgovornosti ako je pri izvođenju tih radova odstupio od tehničkih normativa i hrvatskih normi, odnosno standarda utvrđenih ovim Ugovorom i njegovim sastavnim dijelovima</w:t>
      </w:r>
    </w:p>
    <w:p w14:paraId="77E855A1" w14:textId="023D21E4" w:rsidR="00DA5633" w:rsidRPr="00DA5633" w:rsidRDefault="00DA5633" w:rsidP="00DA5633">
      <w:pPr>
        <w:widowControl w:val="0"/>
        <w:overflowPunct w:val="0"/>
        <w:autoSpaceDE w:val="0"/>
        <w:autoSpaceDN w:val="0"/>
        <w:adjustRightInd w:val="0"/>
        <w:spacing w:after="0" w:line="240" w:lineRule="auto"/>
        <w:rPr>
          <w:rFonts w:cstheme="minorHAnsi"/>
          <w:b/>
          <w:sz w:val="24"/>
          <w:szCs w:val="24"/>
          <w:lang w:eastAsia="hr-HR"/>
        </w:rPr>
      </w:pPr>
    </w:p>
    <w:p w14:paraId="2729F2B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PRIMOPREDAJA</w:t>
      </w:r>
    </w:p>
    <w:p w14:paraId="2A1EB396" w14:textId="7B84B7B7" w:rsidR="00DA5633" w:rsidRPr="00DA5633" w:rsidRDefault="00DA5633" w:rsidP="00D8110D">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Članak 14</w:t>
      </w:r>
      <w:r w:rsidR="00D8110D">
        <w:rPr>
          <w:rFonts w:cstheme="minorHAnsi"/>
          <w:b/>
          <w:sz w:val="24"/>
          <w:szCs w:val="24"/>
        </w:rPr>
        <w:t>.</w:t>
      </w:r>
    </w:p>
    <w:p w14:paraId="76DC4D6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Nakon izvršenih radova, internog tehničkog pregleda i uspješnog otklanjanja utvrđenih eventualnih nedostataka, Ugovorne strane suglasno utvrđuju kako će sastaviti dokument, Zapisnik o primopredaji u kojem će utvrditi detaljno stanje predmeta primopredaje u trenutku potpisivanja Zapisnika o primopredaji.</w:t>
      </w:r>
    </w:p>
    <w:p w14:paraId="7C91F59A" w14:textId="77777777" w:rsidR="00DA5633" w:rsidRPr="00DA5633" w:rsidRDefault="00DA5633" w:rsidP="00DA5633">
      <w:pPr>
        <w:tabs>
          <w:tab w:val="left" w:pos="678"/>
        </w:tabs>
        <w:spacing w:after="0" w:line="240" w:lineRule="auto"/>
        <w:jc w:val="both"/>
        <w:rPr>
          <w:rFonts w:eastAsia="Arial" w:cstheme="minorHAnsi"/>
          <w:sz w:val="24"/>
          <w:szCs w:val="24"/>
        </w:rPr>
      </w:pPr>
    </w:p>
    <w:p w14:paraId="068813F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Od trenutka potpisivanja Zapisnika o primopredaji teku jamstveni rokovi.</w:t>
      </w:r>
    </w:p>
    <w:p w14:paraId="2D72269F" w14:textId="77777777" w:rsidR="00DA5633" w:rsidRPr="00DA5633" w:rsidRDefault="00DA5633" w:rsidP="00DA5633">
      <w:pPr>
        <w:widowControl w:val="0"/>
        <w:overflowPunct w:val="0"/>
        <w:autoSpaceDE w:val="0"/>
        <w:autoSpaceDN w:val="0"/>
        <w:adjustRightInd w:val="0"/>
        <w:spacing w:after="0" w:line="240" w:lineRule="auto"/>
        <w:rPr>
          <w:rFonts w:cstheme="minorHAnsi"/>
          <w:b/>
          <w:sz w:val="24"/>
          <w:szCs w:val="24"/>
        </w:rPr>
      </w:pPr>
    </w:p>
    <w:p w14:paraId="0F40775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RASKID UGOVORA</w:t>
      </w:r>
    </w:p>
    <w:p w14:paraId="372EBBFD"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Članak 15.</w:t>
      </w:r>
    </w:p>
    <w:p w14:paraId="16EEB706" w14:textId="77777777" w:rsidR="00DA5633" w:rsidRPr="00DA5633" w:rsidRDefault="00DA5633" w:rsidP="00DA5633">
      <w:pPr>
        <w:widowControl w:val="0"/>
        <w:overflowPunct w:val="0"/>
        <w:autoSpaceDE w:val="0"/>
        <w:autoSpaceDN w:val="0"/>
        <w:adjustRightInd w:val="0"/>
        <w:spacing w:line="240" w:lineRule="auto"/>
        <w:rPr>
          <w:rFonts w:cstheme="minorHAnsi"/>
          <w:sz w:val="24"/>
          <w:szCs w:val="24"/>
        </w:rPr>
      </w:pPr>
      <w:r w:rsidRPr="00DA5633">
        <w:rPr>
          <w:rFonts w:cstheme="minorHAnsi"/>
          <w:sz w:val="24"/>
          <w:szCs w:val="24"/>
        </w:rPr>
        <w:t>Naručitelj zadržava pravo jednostranog raskida Ugovora ukoliko Izvođač:</w:t>
      </w:r>
    </w:p>
    <w:p w14:paraId="5EF01A0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izvrši radove u roku određenom ovim ugovorom</w:t>
      </w:r>
    </w:p>
    <w:p w14:paraId="3C243964"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pridržava se cijena navedenih u ponudi koja je sastavni dio ovog ugovora</w:t>
      </w:r>
    </w:p>
    <w:p w14:paraId="54BA94E8"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završi ugovorne radove u roku od 10 dana od dana ugovorenog roka završetka radova odnosno dana u kojem započinje produljenje roka, a do zakašnjenja nije došlo iz razloga nastupa izvanrednih događaja iz čl. 5. ovog Ugovora</w:t>
      </w:r>
    </w:p>
    <w:p w14:paraId="14EF717C" w14:textId="28D4CDCC"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 xml:space="preserve">zbog nastupa izvanrednih događaja iz čl. 5. ovog Ugovora i posljedica tih događaja nije u mogućnosti završiti radove ni u roku </w:t>
      </w:r>
      <w:bookmarkStart w:id="66" w:name="_GoBack"/>
      <w:bookmarkEnd w:id="66"/>
      <w:r w:rsidRPr="000A7C19">
        <w:rPr>
          <w:rFonts w:eastAsia="Calibri" w:cstheme="minorHAnsi"/>
          <w:sz w:val="24"/>
          <w:szCs w:val="24"/>
        </w:rPr>
        <w:t>30</w:t>
      </w:r>
      <w:r w:rsidRPr="00DA5633">
        <w:rPr>
          <w:rFonts w:eastAsia="Calibri" w:cstheme="minorHAnsi"/>
          <w:sz w:val="24"/>
          <w:szCs w:val="24"/>
        </w:rPr>
        <w:t xml:space="preserve"> dana od dana ugovorenog roka završetka radova</w:t>
      </w:r>
    </w:p>
    <w:p w14:paraId="40E1566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slijedi Tehničku dokumentaciju i uvjete iz Ugovora</w:t>
      </w:r>
    </w:p>
    <w:p w14:paraId="1FBD45CD"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otkloni moguće nedostatke utvrđene u trenutku primopredaje</w:t>
      </w:r>
    </w:p>
    <w:p w14:paraId="3B2B97C6"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ustupi prava, obveze i/ili potraživanja trećim osobama bez pisane suglasnosti Naručitelja</w:t>
      </w:r>
    </w:p>
    <w:p w14:paraId="126A59A7"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 xml:space="preserve">ne reagira u roku od 5 dana od pisanog prigovora Naručitelja da </w:t>
      </w:r>
      <w:r w:rsidRPr="00DA5633">
        <w:rPr>
          <w:rFonts w:eastAsia="Calibri" w:cstheme="minorHAnsi"/>
          <w:sz w:val="24"/>
          <w:szCs w:val="24"/>
        </w:rPr>
        <w:t>se radnici Izvođača ili njegovi podizvođači / kooperanti ponašaju nedolično unutar objekta na kojem se izvode radovi</w:t>
      </w:r>
    </w:p>
    <w:p w14:paraId="14FE2387" w14:textId="77777777" w:rsidR="00DA5633" w:rsidRPr="00DA5633" w:rsidRDefault="00DA5633" w:rsidP="00DA5633">
      <w:pPr>
        <w:widowControl w:val="0"/>
        <w:overflowPunct w:val="0"/>
        <w:autoSpaceDE w:val="0"/>
        <w:autoSpaceDN w:val="0"/>
        <w:adjustRightInd w:val="0"/>
        <w:spacing w:line="240" w:lineRule="auto"/>
        <w:rPr>
          <w:rFonts w:cstheme="minorHAnsi"/>
          <w:sz w:val="24"/>
          <w:szCs w:val="24"/>
        </w:rPr>
      </w:pPr>
    </w:p>
    <w:p w14:paraId="74A5ACEF"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lang w:eastAsia="hr-HR"/>
        </w:rPr>
        <w:t xml:space="preserve">Izvođač zadržava pravo jednostranog raskida Ugovora ukoliko </w:t>
      </w:r>
      <w:r w:rsidRPr="00DA5633">
        <w:rPr>
          <w:rFonts w:eastAsia="Calibri" w:cstheme="minorHAnsi"/>
          <w:sz w:val="24"/>
          <w:szCs w:val="24"/>
        </w:rPr>
        <w:t>dođe u situaciju da zbog izvanrednih događaja koji se nisu mogli predvidjeti, izbjeći ili spriječiti, ne može izvesti ugovorene obveze.</w:t>
      </w:r>
    </w:p>
    <w:p w14:paraId="12E84430" w14:textId="77777777" w:rsidR="00DA5633" w:rsidRPr="00DA5633" w:rsidRDefault="00DA5633" w:rsidP="00DA5633">
      <w:pPr>
        <w:spacing w:after="0"/>
        <w:jc w:val="both"/>
        <w:rPr>
          <w:rFonts w:eastAsia="Calibri" w:cstheme="minorHAnsi"/>
          <w:sz w:val="24"/>
          <w:szCs w:val="24"/>
        </w:rPr>
      </w:pPr>
    </w:p>
    <w:p w14:paraId="738CA68C" w14:textId="77777777" w:rsidR="00DA5633" w:rsidRPr="00DA5633" w:rsidRDefault="00DA5633" w:rsidP="00DA5633">
      <w:pPr>
        <w:spacing w:after="0"/>
        <w:jc w:val="both"/>
        <w:rPr>
          <w:rFonts w:eastAsia="Calibri" w:cstheme="minorHAnsi"/>
          <w:sz w:val="24"/>
          <w:szCs w:val="24"/>
        </w:rPr>
      </w:pPr>
      <w:r w:rsidRPr="00DA5633">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5633">
        <w:rPr>
          <w:rFonts w:cstheme="minorHAnsi"/>
          <w:sz w:val="24"/>
          <w:szCs w:val="24"/>
          <w:lang w:eastAsia="hr-HR"/>
        </w:rPr>
        <w:t>Rok za raskid ugovora je 15 ( petnaest ) dana od dana dostave pisanog izvješća o raskidu ugovora.</w:t>
      </w:r>
    </w:p>
    <w:p w14:paraId="75DE4324" w14:textId="77777777" w:rsidR="00DA5633" w:rsidRPr="00DA5633" w:rsidRDefault="00DA5633" w:rsidP="00DA5633">
      <w:pPr>
        <w:spacing w:after="0"/>
        <w:jc w:val="both"/>
        <w:rPr>
          <w:rFonts w:eastAsia="Calibri" w:cstheme="minorHAnsi"/>
          <w:sz w:val="24"/>
          <w:szCs w:val="24"/>
        </w:rPr>
      </w:pPr>
    </w:p>
    <w:p w14:paraId="6AC2A6B3"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rPr>
        <w:t>Ako dođe do raskida Ugovora, Naručitelj je dužan Izvođaču platiti sve radove koji su izvedeni u skladu s Ugovorom.</w:t>
      </w:r>
    </w:p>
    <w:p w14:paraId="48820D26" w14:textId="77777777" w:rsidR="00DA5633" w:rsidRPr="00DA5633" w:rsidRDefault="00DA5633" w:rsidP="00DA5633">
      <w:pPr>
        <w:spacing w:after="0"/>
        <w:jc w:val="both"/>
        <w:rPr>
          <w:rFonts w:eastAsia="Calibri" w:cstheme="minorHAnsi"/>
          <w:sz w:val="24"/>
          <w:szCs w:val="24"/>
        </w:rPr>
      </w:pPr>
    </w:p>
    <w:p w14:paraId="56D75880" w14:textId="2D5313A0" w:rsidR="00DA5633" w:rsidRDefault="00DA5633"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ugovorne strane sporazumno raskinu Ugovor, tim sporazumom će riješiti i sva sporna pi</w:t>
      </w:r>
      <w:r w:rsidR="00A129F0">
        <w:rPr>
          <w:rFonts w:asciiTheme="minorHAnsi" w:hAnsiTheme="minorHAnsi" w:cstheme="minorHAnsi"/>
          <w:sz w:val="24"/>
          <w:szCs w:val="24"/>
        </w:rPr>
        <w:t>tanja nastala raskidom Ugovora.</w:t>
      </w:r>
    </w:p>
    <w:p w14:paraId="6724B9FD" w14:textId="77777777" w:rsidR="00A129F0" w:rsidRPr="00DA5633" w:rsidRDefault="00A129F0"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1E6B036A"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PRIJELAZNE I ZAVRŠNE ODREDBE</w:t>
      </w:r>
    </w:p>
    <w:p w14:paraId="0A6EB5FB"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Članak 16.</w:t>
      </w:r>
    </w:p>
    <w:p w14:paraId="544801B3"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Za sve druge obveze iz ovog Ugovora, a koje stranke nisu ugovorile primjenjivat će se odredbe Zakona o obveznim odnosima.</w:t>
      </w:r>
    </w:p>
    <w:p w14:paraId="69760D9C"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Članak 17.</w:t>
      </w:r>
    </w:p>
    <w:p w14:paraId="70F514DA" w14:textId="77777777" w:rsidR="00DA5633" w:rsidRPr="00DA5633" w:rsidRDefault="00DA5633" w:rsidP="00DA5633">
      <w:pPr>
        <w:spacing w:after="0"/>
        <w:jc w:val="both"/>
        <w:rPr>
          <w:rFonts w:cstheme="minorHAnsi"/>
          <w:b/>
          <w:sz w:val="24"/>
          <w:szCs w:val="24"/>
          <w:lang w:eastAsia="hr-HR"/>
        </w:rPr>
      </w:pPr>
      <w:r w:rsidRPr="00DA5633">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52DE0B7"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Članak 18.</w:t>
      </w:r>
    </w:p>
    <w:p w14:paraId="4C128726"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Ovaj je Ugovor sklopljen je u četiri (4) istovjetna primjerka, od kojih svaki ima dokazanu snagu izvornika, po dva (2) za svaku ugovornu stranu.</w:t>
      </w:r>
    </w:p>
    <w:p w14:paraId="7DD79F42" w14:textId="77777777" w:rsidR="00DA5633" w:rsidRPr="00DA5633" w:rsidRDefault="00DA5633" w:rsidP="00DA5633">
      <w:pPr>
        <w:spacing w:after="0"/>
        <w:rPr>
          <w:rFonts w:cstheme="minorHAnsi"/>
          <w:sz w:val="24"/>
          <w:szCs w:val="24"/>
          <w:lang w:eastAsia="hr-HR"/>
        </w:rPr>
      </w:pPr>
    </w:p>
    <w:p w14:paraId="54059ABD" w14:textId="140229B0"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170F01">
        <w:rPr>
          <w:rFonts w:cstheme="minorHAnsi"/>
          <w:sz w:val="24"/>
          <w:szCs w:val="24"/>
        </w:rPr>
        <w:t>01-xxxx-xxx-2021</w:t>
      </w:r>
    </w:p>
    <w:p w14:paraId="760E36EC" w14:textId="2EC34747" w:rsidR="00DA5633" w:rsidRPr="00DA5633" w:rsidRDefault="00170F01" w:rsidP="00DA5633">
      <w:pPr>
        <w:spacing w:after="0"/>
        <w:rPr>
          <w:rFonts w:cstheme="minorHAnsi"/>
          <w:sz w:val="24"/>
          <w:szCs w:val="24"/>
          <w:lang w:eastAsia="hr-HR"/>
        </w:rPr>
      </w:pPr>
      <w:r>
        <w:rPr>
          <w:rFonts w:cstheme="minorHAnsi"/>
          <w:sz w:val="24"/>
          <w:szCs w:val="24"/>
          <w:lang w:eastAsia="hr-HR"/>
        </w:rPr>
        <w:t>U Zagrebu, xxx-xxx-2021</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4C38AB93" w:rsidR="00783CD9" w:rsidRDefault="00DA5633" w:rsidP="00783CD9">
      <w:pPr>
        <w:spacing w:after="0"/>
        <w:jc w:val="both"/>
        <w:rPr>
          <w:rFonts w:ascii="Calibri" w:hAnsi="Calibri" w:cs="Calibri"/>
          <w:sz w:val="24"/>
          <w:szCs w:val="24"/>
          <w:lang w:eastAsia="hr-HR"/>
        </w:rPr>
      </w:pPr>
      <w:r>
        <w:rPr>
          <w:rFonts w:ascii="Calibri" w:hAnsi="Calibri" w:cs="Calibri"/>
          <w:sz w:val="24"/>
          <w:szCs w:val="24"/>
          <w:lang w:eastAsia="hr-HR"/>
        </w:rPr>
        <w:t>Izvođač</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83CD9" w:rsidRPr="008E1ADB">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200E6FA" w14:textId="77777777" w:rsidR="00783CD9" w:rsidRPr="00783CD9" w:rsidRDefault="00783CD9" w:rsidP="00783CD9"/>
    <w:p w14:paraId="44820FC1" w14:textId="611F3604" w:rsidR="00783CD9" w:rsidRDefault="00783CD9" w:rsidP="00783CD9"/>
    <w:p w14:paraId="2D9CF930" w14:textId="77777777" w:rsidR="001F6CC4" w:rsidRPr="00783CD9" w:rsidRDefault="001F6CC4"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C20E8C" w:rsidRDefault="00C20E8C" w:rsidP="003C4578">
      <w:pPr>
        <w:spacing w:after="0" w:line="240" w:lineRule="auto"/>
      </w:pPr>
      <w:r>
        <w:separator/>
      </w:r>
    </w:p>
  </w:endnote>
  <w:endnote w:type="continuationSeparator" w:id="0">
    <w:p w14:paraId="6F9FD994" w14:textId="77777777" w:rsidR="00C20E8C" w:rsidRDefault="00C20E8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A1EB419" w:rsidR="00C20E8C" w:rsidRDefault="00C20E8C">
        <w:pPr>
          <w:pStyle w:val="Footer"/>
          <w:jc w:val="center"/>
        </w:pPr>
        <w:r>
          <w:fldChar w:fldCharType="begin"/>
        </w:r>
        <w:r>
          <w:instrText xml:space="preserve"> PAGE   \* MERGEFORMAT </w:instrText>
        </w:r>
        <w:r>
          <w:fldChar w:fldCharType="separate"/>
        </w:r>
        <w:r w:rsidR="000A7C19">
          <w:rPr>
            <w:noProof/>
          </w:rPr>
          <w:t>20</w:t>
        </w:r>
        <w:r>
          <w:rPr>
            <w:noProof/>
          </w:rPr>
          <w:fldChar w:fldCharType="end"/>
        </w:r>
      </w:p>
    </w:sdtContent>
  </w:sdt>
  <w:p w14:paraId="4BD0C80E" w14:textId="77777777" w:rsidR="00C20E8C" w:rsidRDefault="00C20E8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C20E8C" w:rsidRDefault="00C20E8C" w:rsidP="003C4578">
      <w:pPr>
        <w:spacing w:after="0" w:line="240" w:lineRule="auto"/>
      </w:pPr>
      <w:r>
        <w:separator/>
      </w:r>
    </w:p>
  </w:footnote>
  <w:footnote w:type="continuationSeparator" w:id="0">
    <w:p w14:paraId="7409906B" w14:textId="77777777" w:rsidR="00C20E8C" w:rsidRDefault="00C20E8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7"/>
  </w:num>
  <w:num w:numId="13">
    <w:abstractNumId w:val="4"/>
  </w:num>
  <w:num w:numId="14">
    <w:abstractNumId w:val="15"/>
  </w:num>
  <w:num w:numId="15">
    <w:abstractNumId w:val="28"/>
  </w:num>
  <w:num w:numId="16">
    <w:abstractNumId w:val="25"/>
  </w:num>
  <w:num w:numId="17">
    <w:abstractNumId w:val="24"/>
  </w:num>
  <w:num w:numId="18">
    <w:abstractNumId w:val="6"/>
  </w:num>
  <w:num w:numId="19">
    <w:abstractNumId w:val="20"/>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3"/>
  </w:num>
  <w:num w:numId="27">
    <w:abstractNumId w:val="13"/>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8"/>
  </w:num>
  <w:num w:numId="32">
    <w:abstractNumId w:val="8"/>
  </w:num>
  <w:num w:numId="33">
    <w:abstractNumId w:val="22"/>
  </w:num>
  <w:num w:numId="34">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12227"/>
    <w:rsid w:val="001156FA"/>
    <w:rsid w:val="00117116"/>
    <w:rsid w:val="0012361A"/>
    <w:rsid w:val="0012598E"/>
    <w:rsid w:val="00132869"/>
    <w:rsid w:val="001349BB"/>
    <w:rsid w:val="00163AAB"/>
    <w:rsid w:val="00170F01"/>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75385"/>
    <w:rsid w:val="00276D85"/>
    <w:rsid w:val="00283F03"/>
    <w:rsid w:val="00291996"/>
    <w:rsid w:val="002920FD"/>
    <w:rsid w:val="002B789C"/>
    <w:rsid w:val="002C02D9"/>
    <w:rsid w:val="002C7ADF"/>
    <w:rsid w:val="002E7023"/>
    <w:rsid w:val="002F20F3"/>
    <w:rsid w:val="002F2592"/>
    <w:rsid w:val="002F4DE2"/>
    <w:rsid w:val="00305510"/>
    <w:rsid w:val="003176F7"/>
    <w:rsid w:val="00326DE7"/>
    <w:rsid w:val="00342681"/>
    <w:rsid w:val="0036138C"/>
    <w:rsid w:val="003662A5"/>
    <w:rsid w:val="00373857"/>
    <w:rsid w:val="00374D1C"/>
    <w:rsid w:val="00387E2F"/>
    <w:rsid w:val="003977DE"/>
    <w:rsid w:val="003A1195"/>
    <w:rsid w:val="003A5DFE"/>
    <w:rsid w:val="003A6EBB"/>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F1A64"/>
    <w:rsid w:val="006F26B1"/>
    <w:rsid w:val="00711C2E"/>
    <w:rsid w:val="00712EDC"/>
    <w:rsid w:val="00712FAF"/>
    <w:rsid w:val="00726E1C"/>
    <w:rsid w:val="00731B6B"/>
    <w:rsid w:val="00746BBE"/>
    <w:rsid w:val="00753EFD"/>
    <w:rsid w:val="00755A83"/>
    <w:rsid w:val="00756CFD"/>
    <w:rsid w:val="007635F8"/>
    <w:rsid w:val="00763A69"/>
    <w:rsid w:val="00766A67"/>
    <w:rsid w:val="00771EE3"/>
    <w:rsid w:val="007734C9"/>
    <w:rsid w:val="00783CD9"/>
    <w:rsid w:val="007912D0"/>
    <w:rsid w:val="007913A0"/>
    <w:rsid w:val="00796D83"/>
    <w:rsid w:val="007A03CA"/>
    <w:rsid w:val="007B1F27"/>
    <w:rsid w:val="007B4678"/>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127D"/>
    <w:rsid w:val="008B49D7"/>
    <w:rsid w:val="008C1B65"/>
    <w:rsid w:val="008D0508"/>
    <w:rsid w:val="008D06D8"/>
    <w:rsid w:val="008D5EFB"/>
    <w:rsid w:val="008E3BB1"/>
    <w:rsid w:val="008F0F12"/>
    <w:rsid w:val="008F2668"/>
    <w:rsid w:val="009179EE"/>
    <w:rsid w:val="00927799"/>
    <w:rsid w:val="00927EA7"/>
    <w:rsid w:val="00940E5E"/>
    <w:rsid w:val="00944BB3"/>
    <w:rsid w:val="00944FEF"/>
    <w:rsid w:val="009504AB"/>
    <w:rsid w:val="00953546"/>
    <w:rsid w:val="0096213F"/>
    <w:rsid w:val="00966432"/>
    <w:rsid w:val="00973CA9"/>
    <w:rsid w:val="0098014F"/>
    <w:rsid w:val="009A2C23"/>
    <w:rsid w:val="009C5B67"/>
    <w:rsid w:val="009C74B6"/>
    <w:rsid w:val="009D0789"/>
    <w:rsid w:val="009D09B8"/>
    <w:rsid w:val="009D55F3"/>
    <w:rsid w:val="009D5C16"/>
    <w:rsid w:val="009E1565"/>
    <w:rsid w:val="009F7338"/>
    <w:rsid w:val="00A10E65"/>
    <w:rsid w:val="00A129F0"/>
    <w:rsid w:val="00A1502A"/>
    <w:rsid w:val="00A155FD"/>
    <w:rsid w:val="00A16373"/>
    <w:rsid w:val="00A16DBF"/>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D0643"/>
    <w:rsid w:val="00AD0725"/>
    <w:rsid w:val="00AD2A5D"/>
    <w:rsid w:val="00AD7142"/>
    <w:rsid w:val="00AE212A"/>
    <w:rsid w:val="00AE6CC3"/>
    <w:rsid w:val="00AF2110"/>
    <w:rsid w:val="00B05CC0"/>
    <w:rsid w:val="00B14BB9"/>
    <w:rsid w:val="00B17499"/>
    <w:rsid w:val="00B301C5"/>
    <w:rsid w:val="00B33996"/>
    <w:rsid w:val="00B347E0"/>
    <w:rsid w:val="00B42A4D"/>
    <w:rsid w:val="00B45084"/>
    <w:rsid w:val="00B60BE4"/>
    <w:rsid w:val="00B71F88"/>
    <w:rsid w:val="00B822B0"/>
    <w:rsid w:val="00B97A75"/>
    <w:rsid w:val="00BB426E"/>
    <w:rsid w:val="00BE3580"/>
    <w:rsid w:val="00BE540D"/>
    <w:rsid w:val="00BE6292"/>
    <w:rsid w:val="00BF064A"/>
    <w:rsid w:val="00C01010"/>
    <w:rsid w:val="00C01719"/>
    <w:rsid w:val="00C02773"/>
    <w:rsid w:val="00C040FF"/>
    <w:rsid w:val="00C1365B"/>
    <w:rsid w:val="00C13778"/>
    <w:rsid w:val="00C20462"/>
    <w:rsid w:val="00C20E8C"/>
    <w:rsid w:val="00C21F17"/>
    <w:rsid w:val="00C319DB"/>
    <w:rsid w:val="00C322A8"/>
    <w:rsid w:val="00C45D3F"/>
    <w:rsid w:val="00C5374B"/>
    <w:rsid w:val="00C54CD7"/>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6718A"/>
    <w:rsid w:val="00D703C2"/>
    <w:rsid w:val="00D7191E"/>
    <w:rsid w:val="00D746D7"/>
    <w:rsid w:val="00D8110D"/>
    <w:rsid w:val="00D81860"/>
    <w:rsid w:val="00D83BF0"/>
    <w:rsid w:val="00D9475B"/>
    <w:rsid w:val="00D95592"/>
    <w:rsid w:val="00DA5633"/>
    <w:rsid w:val="00DB4DBD"/>
    <w:rsid w:val="00DE6A44"/>
    <w:rsid w:val="00DF0C5A"/>
    <w:rsid w:val="00DF3BBC"/>
    <w:rsid w:val="00E00BB9"/>
    <w:rsid w:val="00E371D8"/>
    <w:rsid w:val="00E374AF"/>
    <w:rsid w:val="00E61287"/>
    <w:rsid w:val="00E61979"/>
    <w:rsid w:val="00E6421F"/>
    <w:rsid w:val="00E70D6F"/>
    <w:rsid w:val="00E802C2"/>
    <w:rsid w:val="00E87514"/>
    <w:rsid w:val="00E90D4C"/>
    <w:rsid w:val="00EA64AE"/>
    <w:rsid w:val="00EB58C5"/>
    <w:rsid w:val="00EC1190"/>
    <w:rsid w:val="00ED492F"/>
    <w:rsid w:val="00EF694E"/>
    <w:rsid w:val="00F170AC"/>
    <w:rsid w:val="00F42581"/>
    <w:rsid w:val="00F551E5"/>
    <w:rsid w:val="00F629B7"/>
    <w:rsid w:val="00F63C14"/>
    <w:rsid w:val="00F67C54"/>
    <w:rsid w:val="00F775ED"/>
    <w:rsid w:val="00F93233"/>
    <w:rsid w:val="00F9520A"/>
    <w:rsid w:val="00F96386"/>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F2EF3-A886-47C6-A95B-9EB593A3E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TotalTime>
  <Pages>21</Pages>
  <Words>6462</Words>
  <Characters>36837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234</cp:revision>
  <cp:lastPrinted>2021-02-24T12:58:00Z</cp:lastPrinted>
  <dcterms:created xsi:type="dcterms:W3CDTF">2020-02-07T08:43:00Z</dcterms:created>
  <dcterms:modified xsi:type="dcterms:W3CDTF">2021-03-01T15:10:00Z</dcterms:modified>
</cp:coreProperties>
</file>