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A87DE5" w:rsidRDefault="00A87DE5"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A87DE5" w:rsidRDefault="00A87DE5"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A87DE5" w:rsidRDefault="00A87DE5"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A87DE5" w:rsidRDefault="00A87DE5"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63A372C3" w:rsidR="004C7286" w:rsidRPr="00D37ACF" w:rsidRDefault="001156FA" w:rsidP="00AB2FDA">
      <w:pPr>
        <w:pStyle w:val="Azrastil"/>
        <w:rPr>
          <w:rFonts w:cs="Tahoma"/>
          <w:sz w:val="32"/>
        </w:rPr>
      </w:pPr>
      <w:r w:rsidRPr="00D37ACF">
        <w:rPr>
          <w:rFonts w:cs="Tahoma"/>
          <w:sz w:val="32"/>
        </w:rPr>
        <w:t xml:space="preserve">Predmet </w:t>
      </w:r>
      <w:r w:rsidR="0012598E" w:rsidRPr="00D37ACF">
        <w:rPr>
          <w:rFonts w:cs="Tahoma"/>
          <w:sz w:val="32"/>
        </w:rPr>
        <w:t xml:space="preserve">nabave: </w:t>
      </w:r>
      <w:r w:rsidR="00712FAF" w:rsidRPr="00D37ACF">
        <w:rPr>
          <w:rFonts w:cs="Tahoma"/>
          <w:sz w:val="32"/>
        </w:rPr>
        <w:t xml:space="preserve"> </w:t>
      </w:r>
      <w:r w:rsidR="00F60AFC" w:rsidRPr="00F60AFC">
        <w:rPr>
          <w:rFonts w:cs="Tahoma"/>
          <w:sz w:val="32"/>
        </w:rPr>
        <w:t>Nabava maski za potrebe poduzimanja mjera sprječavanja širenja koronavirusa 2019-nCoV</w:t>
      </w:r>
    </w:p>
    <w:p w14:paraId="6D290A34" w14:textId="5FBA7E64"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F60AFC">
        <w:rPr>
          <w:rFonts w:cs="Tahoma"/>
          <w:sz w:val="32"/>
        </w:rPr>
        <w:t>85</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24F5029F" w:rsidR="004C7286" w:rsidRPr="00D37ACF" w:rsidRDefault="00756B52" w:rsidP="00AB2FDA">
      <w:pPr>
        <w:pStyle w:val="Azrastil"/>
        <w:rPr>
          <w:rFonts w:cs="Tahoma"/>
          <w:sz w:val="32"/>
        </w:rPr>
      </w:pPr>
      <w:r w:rsidRPr="00756B52">
        <w:rPr>
          <w:rFonts w:cs="Tahoma"/>
          <w:sz w:val="32"/>
          <w:highlight w:val="yellow"/>
        </w:rPr>
        <w:t>1. izmjena – označena žuto u ovoj dokumentaciji</w:t>
      </w: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3FCC4992" w14:textId="4CBE913B" w:rsidR="004C7286" w:rsidRPr="00D37ACF" w:rsidRDefault="004C7286" w:rsidP="00AB2FDA">
      <w:pPr>
        <w:pStyle w:val="Azrastil"/>
        <w:rPr>
          <w:rFonts w:cs="Tahoma"/>
          <w:sz w:val="32"/>
        </w:rPr>
      </w:pPr>
      <w:r w:rsidRPr="00D37ACF">
        <w:rPr>
          <w:rFonts w:cs="Tahoma"/>
          <w:sz w:val="32"/>
        </w:rPr>
        <w:t xml:space="preserve">U.br. </w:t>
      </w:r>
      <w:r w:rsidR="005A6450" w:rsidRPr="00D37ACF">
        <w:rPr>
          <w:rFonts w:cs="Tahoma"/>
          <w:sz w:val="32"/>
        </w:rPr>
        <w:t>01-1</w:t>
      </w:r>
      <w:r w:rsidR="00F60AFC">
        <w:rPr>
          <w:rFonts w:cs="Tahoma"/>
          <w:sz w:val="32"/>
        </w:rPr>
        <w:t>589</w:t>
      </w:r>
      <w:r w:rsidR="00BA05DA">
        <w:rPr>
          <w:rFonts w:cs="Tahoma"/>
          <w:sz w:val="32"/>
        </w:rPr>
        <w:t>-7</w:t>
      </w:r>
      <w:r w:rsidR="005801B4" w:rsidRPr="00D37ACF">
        <w:rPr>
          <w:rFonts w:cs="Tahoma"/>
          <w:sz w:val="32"/>
        </w:rPr>
        <w:t>-2020</w:t>
      </w:r>
    </w:p>
    <w:p w14:paraId="5341B0F8" w14:textId="435B03A8" w:rsidR="004C7286" w:rsidRPr="00D37ACF" w:rsidRDefault="00F60AFC" w:rsidP="00AB2FDA">
      <w:pPr>
        <w:pStyle w:val="Azrastil"/>
        <w:rPr>
          <w:rFonts w:cs="Tahoma"/>
          <w:sz w:val="32"/>
        </w:rPr>
      </w:pPr>
      <w:r>
        <w:rPr>
          <w:rFonts w:cs="Tahoma"/>
          <w:sz w:val="32"/>
        </w:rPr>
        <w:t>Zagreb, kolovoz</w:t>
      </w:r>
      <w:r w:rsidR="00F551E5" w:rsidRPr="00D37ACF">
        <w:rPr>
          <w:rFonts w:cs="Tahoma"/>
          <w:sz w:val="32"/>
        </w:rPr>
        <w:t xml:space="preserve"> 2020</w:t>
      </w:r>
      <w:r w:rsidR="004C7286" w:rsidRPr="00D37ACF">
        <w:rPr>
          <w:rFonts w:cs="Tahoma"/>
          <w:sz w:val="32"/>
        </w:rPr>
        <w:t>.</w:t>
      </w:r>
    </w:p>
    <w:p w14:paraId="1A2EF549" w14:textId="77777777" w:rsidR="004C7286" w:rsidRPr="00D37ACF" w:rsidRDefault="004C7286" w:rsidP="00AB2FDA">
      <w:pPr>
        <w:pStyle w:val="Azrastil"/>
        <w:rPr>
          <w:rFonts w:cs="Tahoma"/>
          <w:sz w:val="32"/>
        </w:rPr>
      </w:pPr>
    </w:p>
    <w:p w14:paraId="22390D0D" w14:textId="77777777" w:rsidR="00F60AFC" w:rsidRDefault="003C4578">
      <w:pPr>
        <w:pStyle w:val="TOCHeading"/>
        <w:rPr>
          <w:rFonts w:cs="Tahoma"/>
          <w:sz w:val="24"/>
        </w:rPr>
      </w:pPr>
      <w:r w:rsidRPr="00D37ACF">
        <w:rPr>
          <w:rFonts w:cs="Tahoma"/>
          <w:sz w:val="24"/>
        </w:rPr>
        <w:br w:type="page"/>
      </w:r>
    </w:p>
    <w:sdt>
      <w:sdtPr>
        <w:rPr>
          <w:sz w:val="36"/>
        </w:rPr>
        <w:id w:val="2014176183"/>
        <w:docPartObj>
          <w:docPartGallery w:val="Table of Contents"/>
          <w:docPartUnique/>
        </w:docPartObj>
      </w:sdtPr>
      <w:sdtEndPr>
        <w:rPr>
          <w:b/>
          <w:bCs/>
          <w:noProof/>
          <w:sz w:val="24"/>
        </w:rPr>
      </w:sdtEndPr>
      <w:sdtContent>
        <w:p w14:paraId="01118EED" w14:textId="7517843D" w:rsidR="00FC738B" w:rsidRPr="00D37ACF" w:rsidRDefault="00FC738B" w:rsidP="00F60AFC">
          <w:pPr>
            <w:tabs>
              <w:tab w:val="center" w:pos="4763"/>
            </w:tabs>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29CD4DB" w14:textId="6717BADC" w:rsidR="007A1D61"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48207929" w:history="1">
            <w:r w:rsidR="007A1D61" w:rsidRPr="00820041">
              <w:rPr>
                <w:rStyle w:val="Hyperlink"/>
                <w:noProof/>
              </w:rPr>
              <w:t>1.</w:t>
            </w:r>
            <w:r w:rsidR="007A1D61">
              <w:rPr>
                <w:rFonts w:eastAsiaTheme="minorEastAsia"/>
                <w:noProof/>
                <w:lang w:eastAsia="hr-HR"/>
              </w:rPr>
              <w:tab/>
            </w:r>
            <w:r w:rsidR="007A1D61" w:rsidRPr="00820041">
              <w:rPr>
                <w:rStyle w:val="Hyperlink"/>
                <w:noProof/>
              </w:rPr>
              <w:t>Podaci o Naručitelju</w:t>
            </w:r>
            <w:r w:rsidR="007A1D61">
              <w:rPr>
                <w:noProof/>
                <w:webHidden/>
              </w:rPr>
              <w:tab/>
            </w:r>
            <w:r w:rsidR="007A1D61">
              <w:rPr>
                <w:noProof/>
                <w:webHidden/>
              </w:rPr>
              <w:fldChar w:fldCharType="begin"/>
            </w:r>
            <w:r w:rsidR="007A1D61">
              <w:rPr>
                <w:noProof/>
                <w:webHidden/>
              </w:rPr>
              <w:instrText xml:space="preserve"> PAGEREF _Toc48207929 \h </w:instrText>
            </w:r>
            <w:r w:rsidR="007A1D61">
              <w:rPr>
                <w:noProof/>
                <w:webHidden/>
              </w:rPr>
            </w:r>
            <w:r w:rsidR="007A1D61">
              <w:rPr>
                <w:noProof/>
                <w:webHidden/>
              </w:rPr>
              <w:fldChar w:fldCharType="separate"/>
            </w:r>
            <w:r w:rsidR="007A1D61">
              <w:rPr>
                <w:noProof/>
                <w:webHidden/>
              </w:rPr>
              <w:t>2</w:t>
            </w:r>
            <w:r w:rsidR="007A1D61">
              <w:rPr>
                <w:noProof/>
                <w:webHidden/>
              </w:rPr>
              <w:fldChar w:fldCharType="end"/>
            </w:r>
          </w:hyperlink>
        </w:p>
        <w:p w14:paraId="159EA210" w14:textId="384DA88E" w:rsidR="007A1D61" w:rsidRDefault="007A1D61">
          <w:pPr>
            <w:pStyle w:val="TOC1"/>
            <w:rPr>
              <w:rFonts w:eastAsiaTheme="minorEastAsia"/>
              <w:noProof/>
              <w:lang w:eastAsia="hr-HR"/>
            </w:rPr>
          </w:pPr>
          <w:hyperlink w:anchor="_Toc48207930" w:history="1">
            <w:r w:rsidRPr="00820041">
              <w:rPr>
                <w:rStyle w:val="Hyperlink"/>
                <w:noProof/>
              </w:rPr>
              <w:t>2.</w:t>
            </w:r>
            <w:r>
              <w:rPr>
                <w:rFonts w:eastAsiaTheme="minorEastAsia"/>
                <w:noProof/>
                <w:lang w:eastAsia="hr-HR"/>
              </w:rPr>
              <w:tab/>
            </w:r>
            <w:r w:rsidRPr="00820041">
              <w:rPr>
                <w:rStyle w:val="Hyperlink"/>
                <w:noProof/>
              </w:rPr>
              <w:t>Podaci o osobi zaduženoj za kontakt</w:t>
            </w:r>
            <w:r>
              <w:rPr>
                <w:noProof/>
                <w:webHidden/>
              </w:rPr>
              <w:tab/>
            </w:r>
            <w:r>
              <w:rPr>
                <w:noProof/>
                <w:webHidden/>
              </w:rPr>
              <w:fldChar w:fldCharType="begin"/>
            </w:r>
            <w:r>
              <w:rPr>
                <w:noProof/>
                <w:webHidden/>
              </w:rPr>
              <w:instrText xml:space="preserve"> PAGEREF _Toc48207930 \h </w:instrText>
            </w:r>
            <w:r>
              <w:rPr>
                <w:noProof/>
                <w:webHidden/>
              </w:rPr>
            </w:r>
            <w:r>
              <w:rPr>
                <w:noProof/>
                <w:webHidden/>
              </w:rPr>
              <w:fldChar w:fldCharType="separate"/>
            </w:r>
            <w:r>
              <w:rPr>
                <w:noProof/>
                <w:webHidden/>
              </w:rPr>
              <w:t>3</w:t>
            </w:r>
            <w:r>
              <w:rPr>
                <w:noProof/>
                <w:webHidden/>
              </w:rPr>
              <w:fldChar w:fldCharType="end"/>
            </w:r>
          </w:hyperlink>
        </w:p>
        <w:p w14:paraId="01BC04C0" w14:textId="0746BD63" w:rsidR="007A1D61" w:rsidRDefault="007A1D61">
          <w:pPr>
            <w:pStyle w:val="TOC1"/>
            <w:rPr>
              <w:rFonts w:eastAsiaTheme="minorEastAsia"/>
              <w:noProof/>
              <w:lang w:eastAsia="hr-HR"/>
            </w:rPr>
          </w:pPr>
          <w:hyperlink w:anchor="_Toc48207931" w:history="1">
            <w:r w:rsidRPr="00820041">
              <w:rPr>
                <w:rStyle w:val="Hyperlink"/>
                <w:noProof/>
              </w:rPr>
              <w:t>3.</w:t>
            </w:r>
            <w:r>
              <w:rPr>
                <w:rFonts w:eastAsiaTheme="minorEastAsia"/>
                <w:noProof/>
                <w:lang w:eastAsia="hr-HR"/>
              </w:rPr>
              <w:tab/>
            </w:r>
            <w:r w:rsidRPr="00820041">
              <w:rPr>
                <w:rStyle w:val="Hyperlink"/>
                <w:noProof/>
              </w:rPr>
              <w:t>Podaci o postupku</w:t>
            </w:r>
            <w:r>
              <w:rPr>
                <w:noProof/>
                <w:webHidden/>
              </w:rPr>
              <w:tab/>
            </w:r>
            <w:r>
              <w:rPr>
                <w:noProof/>
                <w:webHidden/>
              </w:rPr>
              <w:fldChar w:fldCharType="begin"/>
            </w:r>
            <w:r>
              <w:rPr>
                <w:noProof/>
                <w:webHidden/>
              </w:rPr>
              <w:instrText xml:space="preserve"> PAGEREF _Toc48207931 \h </w:instrText>
            </w:r>
            <w:r>
              <w:rPr>
                <w:noProof/>
                <w:webHidden/>
              </w:rPr>
            </w:r>
            <w:r>
              <w:rPr>
                <w:noProof/>
                <w:webHidden/>
              </w:rPr>
              <w:fldChar w:fldCharType="separate"/>
            </w:r>
            <w:r>
              <w:rPr>
                <w:noProof/>
                <w:webHidden/>
              </w:rPr>
              <w:t>3</w:t>
            </w:r>
            <w:r>
              <w:rPr>
                <w:noProof/>
                <w:webHidden/>
              </w:rPr>
              <w:fldChar w:fldCharType="end"/>
            </w:r>
          </w:hyperlink>
        </w:p>
        <w:p w14:paraId="250EF16C" w14:textId="4070457E" w:rsidR="007A1D61" w:rsidRDefault="007A1D61">
          <w:pPr>
            <w:pStyle w:val="TOC1"/>
            <w:rPr>
              <w:rFonts w:eastAsiaTheme="minorEastAsia"/>
              <w:noProof/>
              <w:lang w:eastAsia="hr-HR"/>
            </w:rPr>
          </w:pPr>
          <w:hyperlink w:anchor="_Toc48207932" w:history="1">
            <w:r w:rsidRPr="00820041">
              <w:rPr>
                <w:rStyle w:val="Hyperlink"/>
                <w:noProof/>
              </w:rPr>
              <w:t>4.</w:t>
            </w:r>
            <w:r>
              <w:rPr>
                <w:rFonts w:eastAsiaTheme="minorEastAsia"/>
                <w:noProof/>
                <w:lang w:eastAsia="hr-HR"/>
              </w:rPr>
              <w:tab/>
            </w:r>
            <w:r w:rsidRPr="00820041">
              <w:rPr>
                <w:rStyle w:val="Hyperlink"/>
                <w:noProof/>
              </w:rPr>
              <w:t>Podaci o predmetu nabave</w:t>
            </w:r>
            <w:r>
              <w:rPr>
                <w:noProof/>
                <w:webHidden/>
              </w:rPr>
              <w:tab/>
            </w:r>
            <w:r>
              <w:rPr>
                <w:noProof/>
                <w:webHidden/>
              </w:rPr>
              <w:fldChar w:fldCharType="begin"/>
            </w:r>
            <w:r>
              <w:rPr>
                <w:noProof/>
                <w:webHidden/>
              </w:rPr>
              <w:instrText xml:space="preserve"> PAGEREF _Toc48207932 \h </w:instrText>
            </w:r>
            <w:r>
              <w:rPr>
                <w:noProof/>
                <w:webHidden/>
              </w:rPr>
            </w:r>
            <w:r>
              <w:rPr>
                <w:noProof/>
                <w:webHidden/>
              </w:rPr>
              <w:fldChar w:fldCharType="separate"/>
            </w:r>
            <w:r>
              <w:rPr>
                <w:noProof/>
                <w:webHidden/>
              </w:rPr>
              <w:t>3</w:t>
            </w:r>
            <w:r>
              <w:rPr>
                <w:noProof/>
                <w:webHidden/>
              </w:rPr>
              <w:fldChar w:fldCharType="end"/>
            </w:r>
          </w:hyperlink>
        </w:p>
        <w:p w14:paraId="49509481" w14:textId="523B70B2" w:rsidR="007A1D61" w:rsidRDefault="007A1D61">
          <w:pPr>
            <w:pStyle w:val="TOC1"/>
            <w:rPr>
              <w:rFonts w:eastAsiaTheme="minorEastAsia"/>
              <w:noProof/>
              <w:lang w:eastAsia="hr-HR"/>
            </w:rPr>
          </w:pPr>
          <w:hyperlink w:anchor="_Toc48207933" w:history="1">
            <w:r w:rsidRPr="00820041">
              <w:rPr>
                <w:rStyle w:val="Hyperlink"/>
                <w:noProof/>
              </w:rPr>
              <w:t>5.</w:t>
            </w:r>
            <w:r>
              <w:rPr>
                <w:rFonts w:eastAsiaTheme="minorEastAsia"/>
                <w:noProof/>
                <w:lang w:eastAsia="hr-HR"/>
              </w:rPr>
              <w:tab/>
            </w:r>
            <w:r w:rsidRPr="00820041">
              <w:rPr>
                <w:rStyle w:val="Hyperlink"/>
                <w:noProof/>
              </w:rPr>
              <w:t>Osnove za isključenje i dokazi</w:t>
            </w:r>
            <w:r>
              <w:rPr>
                <w:noProof/>
                <w:webHidden/>
              </w:rPr>
              <w:tab/>
            </w:r>
            <w:r>
              <w:rPr>
                <w:noProof/>
                <w:webHidden/>
              </w:rPr>
              <w:fldChar w:fldCharType="begin"/>
            </w:r>
            <w:r>
              <w:rPr>
                <w:noProof/>
                <w:webHidden/>
              </w:rPr>
              <w:instrText xml:space="preserve"> PAGEREF _Toc48207933 \h </w:instrText>
            </w:r>
            <w:r>
              <w:rPr>
                <w:noProof/>
                <w:webHidden/>
              </w:rPr>
            </w:r>
            <w:r>
              <w:rPr>
                <w:noProof/>
                <w:webHidden/>
              </w:rPr>
              <w:fldChar w:fldCharType="separate"/>
            </w:r>
            <w:r>
              <w:rPr>
                <w:noProof/>
                <w:webHidden/>
              </w:rPr>
              <w:t>4</w:t>
            </w:r>
            <w:r>
              <w:rPr>
                <w:noProof/>
                <w:webHidden/>
              </w:rPr>
              <w:fldChar w:fldCharType="end"/>
            </w:r>
          </w:hyperlink>
        </w:p>
        <w:p w14:paraId="335DE24B" w14:textId="2528BCBF" w:rsidR="007A1D61" w:rsidRDefault="007A1D61">
          <w:pPr>
            <w:pStyle w:val="TOC1"/>
            <w:rPr>
              <w:rFonts w:eastAsiaTheme="minorEastAsia"/>
              <w:noProof/>
              <w:lang w:eastAsia="hr-HR"/>
            </w:rPr>
          </w:pPr>
          <w:hyperlink w:anchor="_Toc48207934" w:history="1">
            <w:r w:rsidRPr="00820041">
              <w:rPr>
                <w:rStyle w:val="Hyperlink"/>
                <w:noProof/>
              </w:rPr>
              <w:t>6.</w:t>
            </w:r>
            <w:r>
              <w:rPr>
                <w:rFonts w:eastAsiaTheme="minorEastAsia"/>
                <w:noProof/>
                <w:lang w:eastAsia="hr-HR"/>
              </w:rPr>
              <w:tab/>
            </w:r>
            <w:r w:rsidRPr="00820041">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_Toc48207934 \h </w:instrText>
            </w:r>
            <w:r>
              <w:rPr>
                <w:noProof/>
                <w:webHidden/>
              </w:rPr>
            </w:r>
            <w:r>
              <w:rPr>
                <w:noProof/>
                <w:webHidden/>
              </w:rPr>
              <w:fldChar w:fldCharType="separate"/>
            </w:r>
            <w:r>
              <w:rPr>
                <w:noProof/>
                <w:webHidden/>
              </w:rPr>
              <w:t>6</w:t>
            </w:r>
            <w:r>
              <w:rPr>
                <w:noProof/>
                <w:webHidden/>
              </w:rPr>
              <w:fldChar w:fldCharType="end"/>
            </w:r>
          </w:hyperlink>
        </w:p>
        <w:p w14:paraId="33BF3163" w14:textId="498BDDA6" w:rsidR="007A1D61" w:rsidRDefault="007A1D61">
          <w:pPr>
            <w:pStyle w:val="TOC1"/>
            <w:rPr>
              <w:rFonts w:eastAsiaTheme="minorEastAsia"/>
              <w:noProof/>
              <w:lang w:eastAsia="hr-HR"/>
            </w:rPr>
          </w:pPr>
          <w:hyperlink w:anchor="_Toc48207935" w:history="1">
            <w:r w:rsidRPr="00820041">
              <w:rPr>
                <w:rStyle w:val="Hyperlink"/>
                <w:noProof/>
              </w:rPr>
              <w:t>7.</w:t>
            </w:r>
            <w:r>
              <w:rPr>
                <w:rFonts w:eastAsiaTheme="minorEastAsia"/>
                <w:noProof/>
                <w:lang w:eastAsia="hr-HR"/>
              </w:rPr>
              <w:tab/>
            </w:r>
            <w:r w:rsidRPr="00820041">
              <w:rPr>
                <w:rStyle w:val="Hyperlink"/>
                <w:noProof/>
              </w:rPr>
              <w:t>Provjera ponuditelja</w:t>
            </w:r>
            <w:r>
              <w:rPr>
                <w:noProof/>
                <w:webHidden/>
              </w:rPr>
              <w:tab/>
            </w:r>
            <w:r>
              <w:rPr>
                <w:noProof/>
                <w:webHidden/>
              </w:rPr>
              <w:fldChar w:fldCharType="begin"/>
            </w:r>
            <w:r>
              <w:rPr>
                <w:noProof/>
                <w:webHidden/>
              </w:rPr>
              <w:instrText xml:space="preserve"> PAGEREF _Toc48207935 \h </w:instrText>
            </w:r>
            <w:r>
              <w:rPr>
                <w:noProof/>
                <w:webHidden/>
              </w:rPr>
            </w:r>
            <w:r>
              <w:rPr>
                <w:noProof/>
                <w:webHidden/>
              </w:rPr>
              <w:fldChar w:fldCharType="separate"/>
            </w:r>
            <w:r>
              <w:rPr>
                <w:noProof/>
                <w:webHidden/>
              </w:rPr>
              <w:t>7</w:t>
            </w:r>
            <w:r>
              <w:rPr>
                <w:noProof/>
                <w:webHidden/>
              </w:rPr>
              <w:fldChar w:fldCharType="end"/>
            </w:r>
          </w:hyperlink>
        </w:p>
        <w:p w14:paraId="48D66A26" w14:textId="04B97E2B" w:rsidR="007A1D61" w:rsidRDefault="007A1D61">
          <w:pPr>
            <w:pStyle w:val="TOC1"/>
            <w:rPr>
              <w:rFonts w:eastAsiaTheme="minorEastAsia"/>
              <w:noProof/>
              <w:lang w:eastAsia="hr-HR"/>
            </w:rPr>
          </w:pPr>
          <w:hyperlink w:anchor="_Toc48207936" w:history="1">
            <w:r w:rsidRPr="00820041">
              <w:rPr>
                <w:rStyle w:val="Hyperlink"/>
                <w:noProof/>
              </w:rPr>
              <w:t>8.</w:t>
            </w:r>
            <w:r>
              <w:rPr>
                <w:rFonts w:eastAsiaTheme="minorEastAsia"/>
                <w:noProof/>
                <w:lang w:eastAsia="hr-HR"/>
              </w:rPr>
              <w:tab/>
            </w:r>
            <w:r w:rsidRPr="00820041">
              <w:rPr>
                <w:rStyle w:val="Hyperlink"/>
                <w:noProof/>
              </w:rPr>
              <w:t>VAŽNO! Sadržaj ponude</w:t>
            </w:r>
            <w:r>
              <w:rPr>
                <w:noProof/>
                <w:webHidden/>
              </w:rPr>
              <w:tab/>
            </w:r>
            <w:r>
              <w:rPr>
                <w:noProof/>
                <w:webHidden/>
              </w:rPr>
              <w:fldChar w:fldCharType="begin"/>
            </w:r>
            <w:r>
              <w:rPr>
                <w:noProof/>
                <w:webHidden/>
              </w:rPr>
              <w:instrText xml:space="preserve"> PAGEREF _Toc48207936 \h </w:instrText>
            </w:r>
            <w:r>
              <w:rPr>
                <w:noProof/>
                <w:webHidden/>
              </w:rPr>
            </w:r>
            <w:r>
              <w:rPr>
                <w:noProof/>
                <w:webHidden/>
              </w:rPr>
              <w:fldChar w:fldCharType="separate"/>
            </w:r>
            <w:r>
              <w:rPr>
                <w:noProof/>
                <w:webHidden/>
              </w:rPr>
              <w:t>8</w:t>
            </w:r>
            <w:r>
              <w:rPr>
                <w:noProof/>
                <w:webHidden/>
              </w:rPr>
              <w:fldChar w:fldCharType="end"/>
            </w:r>
          </w:hyperlink>
        </w:p>
        <w:p w14:paraId="64B2FCB5" w14:textId="4CD9BF21" w:rsidR="007A1D61" w:rsidRDefault="007A1D61">
          <w:pPr>
            <w:pStyle w:val="TOC1"/>
            <w:rPr>
              <w:rFonts w:eastAsiaTheme="minorEastAsia"/>
              <w:noProof/>
              <w:lang w:eastAsia="hr-HR"/>
            </w:rPr>
          </w:pPr>
          <w:hyperlink w:anchor="_Toc48207937" w:history="1">
            <w:r w:rsidRPr="00820041">
              <w:rPr>
                <w:rStyle w:val="Hyperlink"/>
                <w:noProof/>
              </w:rPr>
              <w:t>9.</w:t>
            </w:r>
            <w:r>
              <w:rPr>
                <w:rFonts w:eastAsiaTheme="minorEastAsia"/>
                <w:noProof/>
                <w:lang w:eastAsia="hr-HR"/>
              </w:rPr>
              <w:tab/>
            </w:r>
            <w:r w:rsidRPr="00820041">
              <w:rPr>
                <w:rStyle w:val="Hyperlink"/>
                <w:noProof/>
              </w:rPr>
              <w:t>Način određivanja cijene ponude</w:t>
            </w:r>
            <w:r>
              <w:rPr>
                <w:noProof/>
                <w:webHidden/>
              </w:rPr>
              <w:tab/>
            </w:r>
            <w:r>
              <w:rPr>
                <w:noProof/>
                <w:webHidden/>
              </w:rPr>
              <w:fldChar w:fldCharType="begin"/>
            </w:r>
            <w:r>
              <w:rPr>
                <w:noProof/>
                <w:webHidden/>
              </w:rPr>
              <w:instrText xml:space="preserve"> PAGEREF _Toc48207937 \h </w:instrText>
            </w:r>
            <w:r>
              <w:rPr>
                <w:noProof/>
                <w:webHidden/>
              </w:rPr>
            </w:r>
            <w:r>
              <w:rPr>
                <w:noProof/>
                <w:webHidden/>
              </w:rPr>
              <w:fldChar w:fldCharType="separate"/>
            </w:r>
            <w:r>
              <w:rPr>
                <w:noProof/>
                <w:webHidden/>
              </w:rPr>
              <w:t>8</w:t>
            </w:r>
            <w:r>
              <w:rPr>
                <w:noProof/>
                <w:webHidden/>
              </w:rPr>
              <w:fldChar w:fldCharType="end"/>
            </w:r>
          </w:hyperlink>
        </w:p>
        <w:p w14:paraId="4195A1D7" w14:textId="461DD946" w:rsidR="007A1D61" w:rsidRDefault="007A1D61">
          <w:pPr>
            <w:pStyle w:val="TOC1"/>
            <w:rPr>
              <w:rFonts w:eastAsiaTheme="minorEastAsia"/>
              <w:noProof/>
              <w:lang w:eastAsia="hr-HR"/>
            </w:rPr>
          </w:pPr>
          <w:hyperlink w:anchor="_Toc48207938" w:history="1">
            <w:r w:rsidRPr="00820041">
              <w:rPr>
                <w:rStyle w:val="Hyperlink"/>
                <w:noProof/>
              </w:rPr>
              <w:t>10.</w:t>
            </w:r>
            <w:r>
              <w:rPr>
                <w:rFonts w:eastAsiaTheme="minorEastAsia"/>
                <w:noProof/>
                <w:lang w:eastAsia="hr-HR"/>
              </w:rPr>
              <w:tab/>
            </w:r>
            <w:r w:rsidRPr="00820041">
              <w:rPr>
                <w:rStyle w:val="Hyperlink"/>
                <w:noProof/>
              </w:rPr>
              <w:t>Način izrade i dostave ponude</w:t>
            </w:r>
            <w:r>
              <w:rPr>
                <w:noProof/>
                <w:webHidden/>
              </w:rPr>
              <w:tab/>
            </w:r>
            <w:r>
              <w:rPr>
                <w:noProof/>
                <w:webHidden/>
              </w:rPr>
              <w:fldChar w:fldCharType="begin"/>
            </w:r>
            <w:r>
              <w:rPr>
                <w:noProof/>
                <w:webHidden/>
              </w:rPr>
              <w:instrText xml:space="preserve"> PAGEREF _Toc48207938 \h </w:instrText>
            </w:r>
            <w:r>
              <w:rPr>
                <w:noProof/>
                <w:webHidden/>
              </w:rPr>
            </w:r>
            <w:r>
              <w:rPr>
                <w:noProof/>
                <w:webHidden/>
              </w:rPr>
              <w:fldChar w:fldCharType="separate"/>
            </w:r>
            <w:r>
              <w:rPr>
                <w:noProof/>
                <w:webHidden/>
              </w:rPr>
              <w:t>9</w:t>
            </w:r>
            <w:r>
              <w:rPr>
                <w:noProof/>
                <w:webHidden/>
              </w:rPr>
              <w:fldChar w:fldCharType="end"/>
            </w:r>
          </w:hyperlink>
        </w:p>
        <w:p w14:paraId="246E9923" w14:textId="1D80B98E" w:rsidR="007A1D61" w:rsidRDefault="007A1D61">
          <w:pPr>
            <w:pStyle w:val="TOC1"/>
            <w:rPr>
              <w:rFonts w:eastAsiaTheme="minorEastAsia"/>
              <w:noProof/>
              <w:lang w:eastAsia="hr-HR"/>
            </w:rPr>
          </w:pPr>
          <w:hyperlink w:anchor="_Toc48207939" w:history="1">
            <w:r w:rsidRPr="00820041">
              <w:rPr>
                <w:rStyle w:val="Hyperlink"/>
                <w:noProof/>
              </w:rPr>
              <w:t>11.</w:t>
            </w:r>
            <w:r>
              <w:rPr>
                <w:rFonts w:eastAsiaTheme="minorEastAsia"/>
                <w:noProof/>
                <w:lang w:eastAsia="hr-HR"/>
              </w:rPr>
              <w:tab/>
            </w:r>
            <w:r w:rsidRPr="00820041">
              <w:rPr>
                <w:rStyle w:val="Hyperlink"/>
                <w:noProof/>
              </w:rPr>
              <w:t>Rok valjanosti ponude</w:t>
            </w:r>
            <w:r>
              <w:rPr>
                <w:noProof/>
                <w:webHidden/>
              </w:rPr>
              <w:tab/>
            </w:r>
            <w:r>
              <w:rPr>
                <w:noProof/>
                <w:webHidden/>
              </w:rPr>
              <w:fldChar w:fldCharType="begin"/>
            </w:r>
            <w:r>
              <w:rPr>
                <w:noProof/>
                <w:webHidden/>
              </w:rPr>
              <w:instrText xml:space="preserve"> PAGEREF _Toc48207939 \h </w:instrText>
            </w:r>
            <w:r>
              <w:rPr>
                <w:noProof/>
                <w:webHidden/>
              </w:rPr>
            </w:r>
            <w:r>
              <w:rPr>
                <w:noProof/>
                <w:webHidden/>
              </w:rPr>
              <w:fldChar w:fldCharType="separate"/>
            </w:r>
            <w:r>
              <w:rPr>
                <w:noProof/>
                <w:webHidden/>
              </w:rPr>
              <w:t>10</w:t>
            </w:r>
            <w:r>
              <w:rPr>
                <w:noProof/>
                <w:webHidden/>
              </w:rPr>
              <w:fldChar w:fldCharType="end"/>
            </w:r>
          </w:hyperlink>
        </w:p>
        <w:p w14:paraId="41F599FF" w14:textId="457DB09E" w:rsidR="007A1D61" w:rsidRDefault="007A1D61">
          <w:pPr>
            <w:pStyle w:val="TOC1"/>
            <w:rPr>
              <w:rFonts w:eastAsiaTheme="minorEastAsia"/>
              <w:noProof/>
              <w:lang w:eastAsia="hr-HR"/>
            </w:rPr>
          </w:pPr>
          <w:hyperlink w:anchor="_Toc48207940" w:history="1">
            <w:r w:rsidRPr="00820041">
              <w:rPr>
                <w:rStyle w:val="Hyperlink"/>
                <w:noProof/>
              </w:rPr>
              <w:t>12.</w:t>
            </w:r>
            <w:r>
              <w:rPr>
                <w:rFonts w:eastAsiaTheme="minorEastAsia"/>
                <w:noProof/>
                <w:lang w:eastAsia="hr-HR"/>
              </w:rPr>
              <w:tab/>
            </w:r>
            <w:r w:rsidRPr="00820041">
              <w:rPr>
                <w:rStyle w:val="Hyperlink"/>
                <w:noProof/>
              </w:rPr>
              <w:t>Rok za dostavu ponuda</w:t>
            </w:r>
            <w:r>
              <w:rPr>
                <w:noProof/>
                <w:webHidden/>
              </w:rPr>
              <w:tab/>
            </w:r>
            <w:r>
              <w:rPr>
                <w:noProof/>
                <w:webHidden/>
              </w:rPr>
              <w:fldChar w:fldCharType="begin"/>
            </w:r>
            <w:r>
              <w:rPr>
                <w:noProof/>
                <w:webHidden/>
              </w:rPr>
              <w:instrText xml:space="preserve"> PAGEREF _Toc48207940 \h </w:instrText>
            </w:r>
            <w:r>
              <w:rPr>
                <w:noProof/>
                <w:webHidden/>
              </w:rPr>
            </w:r>
            <w:r>
              <w:rPr>
                <w:noProof/>
                <w:webHidden/>
              </w:rPr>
              <w:fldChar w:fldCharType="separate"/>
            </w:r>
            <w:r>
              <w:rPr>
                <w:noProof/>
                <w:webHidden/>
              </w:rPr>
              <w:t>10</w:t>
            </w:r>
            <w:r>
              <w:rPr>
                <w:noProof/>
                <w:webHidden/>
              </w:rPr>
              <w:fldChar w:fldCharType="end"/>
            </w:r>
          </w:hyperlink>
        </w:p>
        <w:p w14:paraId="0621B404" w14:textId="086F8628" w:rsidR="007A1D61" w:rsidRDefault="007A1D61">
          <w:pPr>
            <w:pStyle w:val="TOC1"/>
            <w:rPr>
              <w:rFonts w:eastAsiaTheme="minorEastAsia"/>
              <w:noProof/>
              <w:lang w:eastAsia="hr-HR"/>
            </w:rPr>
          </w:pPr>
          <w:hyperlink w:anchor="_Toc48207941" w:history="1">
            <w:r w:rsidRPr="00820041">
              <w:rPr>
                <w:rStyle w:val="Hyperlink"/>
                <w:noProof/>
              </w:rPr>
              <w:t>13.</w:t>
            </w:r>
            <w:r>
              <w:rPr>
                <w:rFonts w:eastAsiaTheme="minorEastAsia"/>
                <w:noProof/>
                <w:lang w:eastAsia="hr-HR"/>
              </w:rPr>
              <w:tab/>
            </w:r>
            <w:r w:rsidRPr="00820041">
              <w:rPr>
                <w:rStyle w:val="Hyperlink"/>
                <w:noProof/>
              </w:rPr>
              <w:t>Izmjene i dopune</w:t>
            </w:r>
            <w:r>
              <w:rPr>
                <w:noProof/>
                <w:webHidden/>
              </w:rPr>
              <w:tab/>
            </w:r>
            <w:r>
              <w:rPr>
                <w:noProof/>
                <w:webHidden/>
              </w:rPr>
              <w:fldChar w:fldCharType="begin"/>
            </w:r>
            <w:r>
              <w:rPr>
                <w:noProof/>
                <w:webHidden/>
              </w:rPr>
              <w:instrText xml:space="preserve"> PAGEREF _Toc48207941 \h </w:instrText>
            </w:r>
            <w:r>
              <w:rPr>
                <w:noProof/>
                <w:webHidden/>
              </w:rPr>
            </w:r>
            <w:r>
              <w:rPr>
                <w:noProof/>
                <w:webHidden/>
              </w:rPr>
              <w:fldChar w:fldCharType="separate"/>
            </w:r>
            <w:r>
              <w:rPr>
                <w:noProof/>
                <w:webHidden/>
              </w:rPr>
              <w:t>10</w:t>
            </w:r>
            <w:r>
              <w:rPr>
                <w:noProof/>
                <w:webHidden/>
              </w:rPr>
              <w:fldChar w:fldCharType="end"/>
            </w:r>
          </w:hyperlink>
        </w:p>
        <w:p w14:paraId="5603B1E7" w14:textId="54AAD452" w:rsidR="007A1D61" w:rsidRDefault="007A1D61">
          <w:pPr>
            <w:pStyle w:val="TOC1"/>
            <w:rPr>
              <w:rFonts w:eastAsiaTheme="minorEastAsia"/>
              <w:noProof/>
              <w:lang w:eastAsia="hr-HR"/>
            </w:rPr>
          </w:pPr>
          <w:hyperlink w:anchor="_Toc48207942" w:history="1">
            <w:r w:rsidRPr="00820041">
              <w:rPr>
                <w:rStyle w:val="Hyperlink"/>
                <w:noProof/>
              </w:rPr>
              <w:t>14.</w:t>
            </w:r>
            <w:r>
              <w:rPr>
                <w:rFonts w:eastAsiaTheme="minorEastAsia"/>
                <w:noProof/>
                <w:lang w:eastAsia="hr-HR"/>
              </w:rPr>
              <w:tab/>
            </w:r>
            <w:r w:rsidRPr="00820041">
              <w:rPr>
                <w:rStyle w:val="Hyperlink"/>
                <w:noProof/>
              </w:rPr>
              <w:t>Uvjeti plaćanja</w:t>
            </w:r>
            <w:r>
              <w:rPr>
                <w:noProof/>
                <w:webHidden/>
              </w:rPr>
              <w:tab/>
            </w:r>
            <w:r>
              <w:rPr>
                <w:noProof/>
                <w:webHidden/>
              </w:rPr>
              <w:fldChar w:fldCharType="begin"/>
            </w:r>
            <w:r>
              <w:rPr>
                <w:noProof/>
                <w:webHidden/>
              </w:rPr>
              <w:instrText xml:space="preserve"> PAGEREF _Toc48207942 \h </w:instrText>
            </w:r>
            <w:r>
              <w:rPr>
                <w:noProof/>
                <w:webHidden/>
              </w:rPr>
            </w:r>
            <w:r>
              <w:rPr>
                <w:noProof/>
                <w:webHidden/>
              </w:rPr>
              <w:fldChar w:fldCharType="separate"/>
            </w:r>
            <w:r>
              <w:rPr>
                <w:noProof/>
                <w:webHidden/>
              </w:rPr>
              <w:t>10</w:t>
            </w:r>
            <w:r>
              <w:rPr>
                <w:noProof/>
                <w:webHidden/>
              </w:rPr>
              <w:fldChar w:fldCharType="end"/>
            </w:r>
          </w:hyperlink>
        </w:p>
        <w:p w14:paraId="66CCCA73" w14:textId="0A584CC4" w:rsidR="007A1D61" w:rsidRDefault="007A1D61">
          <w:pPr>
            <w:pStyle w:val="TOC1"/>
            <w:rPr>
              <w:rFonts w:eastAsiaTheme="minorEastAsia"/>
              <w:noProof/>
              <w:lang w:eastAsia="hr-HR"/>
            </w:rPr>
          </w:pPr>
          <w:hyperlink w:anchor="_Toc48207943" w:history="1">
            <w:r w:rsidRPr="00820041">
              <w:rPr>
                <w:rStyle w:val="Hyperlink"/>
                <w:noProof/>
              </w:rPr>
              <w:t>15.</w:t>
            </w:r>
            <w:r>
              <w:rPr>
                <w:rFonts w:eastAsiaTheme="minorEastAsia"/>
                <w:noProof/>
                <w:lang w:eastAsia="hr-HR"/>
              </w:rPr>
              <w:tab/>
            </w:r>
            <w:r w:rsidRPr="00820041">
              <w:rPr>
                <w:rStyle w:val="Hyperlink"/>
                <w:noProof/>
              </w:rPr>
              <w:t>Jamstva</w:t>
            </w:r>
            <w:r>
              <w:rPr>
                <w:noProof/>
                <w:webHidden/>
              </w:rPr>
              <w:tab/>
            </w:r>
            <w:r>
              <w:rPr>
                <w:noProof/>
                <w:webHidden/>
              </w:rPr>
              <w:fldChar w:fldCharType="begin"/>
            </w:r>
            <w:r>
              <w:rPr>
                <w:noProof/>
                <w:webHidden/>
              </w:rPr>
              <w:instrText xml:space="preserve"> PAGEREF _Toc48207943 \h </w:instrText>
            </w:r>
            <w:r>
              <w:rPr>
                <w:noProof/>
                <w:webHidden/>
              </w:rPr>
            </w:r>
            <w:r>
              <w:rPr>
                <w:noProof/>
                <w:webHidden/>
              </w:rPr>
              <w:fldChar w:fldCharType="separate"/>
            </w:r>
            <w:r>
              <w:rPr>
                <w:noProof/>
                <w:webHidden/>
              </w:rPr>
              <w:t>11</w:t>
            </w:r>
            <w:r>
              <w:rPr>
                <w:noProof/>
                <w:webHidden/>
              </w:rPr>
              <w:fldChar w:fldCharType="end"/>
            </w:r>
          </w:hyperlink>
        </w:p>
        <w:p w14:paraId="597F8E52" w14:textId="2BBBFD1D" w:rsidR="007A1D61" w:rsidRDefault="007A1D61">
          <w:pPr>
            <w:pStyle w:val="TOC1"/>
            <w:rPr>
              <w:rFonts w:eastAsiaTheme="minorEastAsia"/>
              <w:noProof/>
              <w:lang w:eastAsia="hr-HR"/>
            </w:rPr>
          </w:pPr>
          <w:hyperlink w:anchor="_Toc48207944" w:history="1">
            <w:r w:rsidRPr="00820041">
              <w:rPr>
                <w:rStyle w:val="Hyperlink"/>
                <w:noProof/>
              </w:rPr>
              <w:t>I.</w:t>
            </w:r>
            <w:r>
              <w:rPr>
                <w:rFonts w:eastAsiaTheme="minorEastAsia"/>
                <w:noProof/>
                <w:lang w:eastAsia="hr-HR"/>
              </w:rPr>
              <w:tab/>
            </w:r>
            <w:r w:rsidRPr="00820041">
              <w:rPr>
                <w:rStyle w:val="Hyperlink"/>
                <w:noProof/>
              </w:rPr>
              <w:t>Prilog 1 – Ponudbeni list</w:t>
            </w:r>
            <w:r>
              <w:rPr>
                <w:noProof/>
                <w:webHidden/>
              </w:rPr>
              <w:tab/>
            </w:r>
            <w:r>
              <w:rPr>
                <w:noProof/>
                <w:webHidden/>
              </w:rPr>
              <w:fldChar w:fldCharType="begin"/>
            </w:r>
            <w:r>
              <w:rPr>
                <w:noProof/>
                <w:webHidden/>
              </w:rPr>
              <w:instrText xml:space="preserve"> PAGEREF _Toc48207944 \h </w:instrText>
            </w:r>
            <w:r>
              <w:rPr>
                <w:noProof/>
                <w:webHidden/>
              </w:rPr>
            </w:r>
            <w:r>
              <w:rPr>
                <w:noProof/>
                <w:webHidden/>
              </w:rPr>
              <w:fldChar w:fldCharType="separate"/>
            </w:r>
            <w:r>
              <w:rPr>
                <w:noProof/>
                <w:webHidden/>
              </w:rPr>
              <w:t>12</w:t>
            </w:r>
            <w:r>
              <w:rPr>
                <w:noProof/>
                <w:webHidden/>
              </w:rPr>
              <w:fldChar w:fldCharType="end"/>
            </w:r>
          </w:hyperlink>
        </w:p>
        <w:p w14:paraId="0D83B2E3" w14:textId="4CC89BD8" w:rsidR="007A1D61" w:rsidRDefault="007A1D61">
          <w:pPr>
            <w:pStyle w:val="TOC1"/>
            <w:rPr>
              <w:rFonts w:eastAsiaTheme="minorEastAsia"/>
              <w:noProof/>
              <w:lang w:eastAsia="hr-HR"/>
            </w:rPr>
          </w:pPr>
          <w:hyperlink w:anchor="_Toc48207945" w:history="1">
            <w:r w:rsidRPr="00820041">
              <w:rPr>
                <w:rStyle w:val="Hyperlink"/>
                <w:noProof/>
              </w:rPr>
              <w:t>II.</w:t>
            </w:r>
            <w:r>
              <w:rPr>
                <w:rFonts w:eastAsiaTheme="minorEastAsia"/>
                <w:noProof/>
                <w:lang w:eastAsia="hr-HR"/>
              </w:rPr>
              <w:tab/>
            </w:r>
            <w:r w:rsidRPr="00820041">
              <w:rPr>
                <w:rStyle w:val="Hyperlink"/>
                <w:noProof/>
              </w:rPr>
              <w:t>Prilog 2 – PRIJEDLOG UGOVORA</w:t>
            </w:r>
            <w:r>
              <w:rPr>
                <w:noProof/>
                <w:webHidden/>
              </w:rPr>
              <w:tab/>
            </w:r>
            <w:r>
              <w:rPr>
                <w:noProof/>
                <w:webHidden/>
              </w:rPr>
              <w:fldChar w:fldCharType="begin"/>
            </w:r>
            <w:r>
              <w:rPr>
                <w:noProof/>
                <w:webHidden/>
              </w:rPr>
              <w:instrText xml:space="preserve"> PAGEREF _Toc48207945 \h </w:instrText>
            </w:r>
            <w:r>
              <w:rPr>
                <w:noProof/>
                <w:webHidden/>
              </w:rPr>
            </w:r>
            <w:r>
              <w:rPr>
                <w:noProof/>
                <w:webHidden/>
              </w:rPr>
              <w:fldChar w:fldCharType="separate"/>
            </w:r>
            <w:r>
              <w:rPr>
                <w:noProof/>
                <w:webHidden/>
              </w:rPr>
              <w:t>13</w:t>
            </w:r>
            <w:r>
              <w:rPr>
                <w:noProof/>
                <w:webHidden/>
              </w:rPr>
              <w:fldChar w:fldCharType="end"/>
            </w:r>
          </w:hyperlink>
        </w:p>
        <w:p w14:paraId="19A4B8AC" w14:textId="7589CD7B"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4DECA1FD" w:rsidR="00AB2FDA" w:rsidRDefault="00AB2FDA" w:rsidP="00AB2FDA">
      <w:pPr>
        <w:pStyle w:val="Azrastil"/>
        <w:rPr>
          <w:szCs w:val="20"/>
        </w:rPr>
      </w:pPr>
    </w:p>
    <w:p w14:paraId="0A0F36CA" w14:textId="77777777" w:rsidR="007A1D61" w:rsidRPr="00D37ACF" w:rsidRDefault="007A1D61" w:rsidP="00AB2FDA">
      <w:pPr>
        <w:pStyle w:val="Azrastil"/>
        <w:rPr>
          <w:szCs w:val="20"/>
        </w:rPr>
      </w:pPr>
      <w:bookmarkStart w:id="0" w:name="_GoBack"/>
      <w:bookmarkEnd w:id="0"/>
    </w:p>
    <w:p w14:paraId="13A73EC0" w14:textId="616E567A" w:rsidR="004C7286" w:rsidRPr="00D37ACF" w:rsidRDefault="002A02EB" w:rsidP="00FE78BC">
      <w:pPr>
        <w:pStyle w:val="Style2"/>
        <w:ind w:hanging="720"/>
        <w:jc w:val="both"/>
        <w:rPr>
          <w:sz w:val="32"/>
        </w:rPr>
      </w:pPr>
      <w:bookmarkStart w:id="1" w:name="_Toc48207929"/>
      <w:r>
        <w:rPr>
          <w:sz w:val="32"/>
        </w:rPr>
        <w:lastRenderedPageBreak/>
        <w:t>P</w:t>
      </w:r>
      <w:r w:rsidR="004C7286" w:rsidRPr="00D37ACF">
        <w:rPr>
          <w:sz w:val="32"/>
        </w:rPr>
        <w:t>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48207930"/>
      <w:r w:rsidRPr="00D37ACF">
        <w:rPr>
          <w:sz w:val="32"/>
        </w:rPr>
        <w:t>Podaci o osobi zaduženoj za kontakt</w:t>
      </w:r>
      <w:bookmarkEnd w:id="2"/>
    </w:p>
    <w:p w14:paraId="2021D983" w14:textId="3AACCE8F"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rPr>
        <w:t xml:space="preserve">Gordana Gradiški, mag. oec.,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3" w:name="_Toc48207931"/>
      <w:r w:rsidRPr="00D37ACF">
        <w:rPr>
          <w:sz w:val="32"/>
        </w:rPr>
        <w:t>Podaci o postupku</w:t>
      </w:r>
      <w:bookmarkEnd w:id="3"/>
    </w:p>
    <w:p w14:paraId="361E2912" w14:textId="7A6EA0A2"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3943B9" w:rsidRPr="003943B9">
        <w:rPr>
          <w:rFonts w:eastAsia="Times New Roman"/>
          <w:b/>
          <w:szCs w:val="20"/>
        </w:rPr>
        <w:t>Nabava maski za potrebe poduzimanja mjera sprječavanja širenja koronavirusa 2019-nCoV</w:t>
      </w:r>
    </w:p>
    <w:p w14:paraId="55D808AF" w14:textId="77777777" w:rsidR="009D09B8" w:rsidRPr="00D37ACF" w:rsidRDefault="009D09B8" w:rsidP="009D09B8">
      <w:pPr>
        <w:pStyle w:val="Azrastil"/>
        <w:jc w:val="both"/>
        <w:rPr>
          <w:rFonts w:eastAsia="Times New Roman"/>
          <w:b/>
          <w:szCs w:val="20"/>
        </w:rPr>
      </w:pPr>
    </w:p>
    <w:p w14:paraId="7A0ECC88" w14:textId="783EC6EA"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3943B9">
        <w:rPr>
          <w:rFonts w:cs="Tahoma"/>
          <w:szCs w:val="20"/>
        </w:rPr>
        <w:t>85</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3D1CA0AC" w14:textId="1A6065D7" w:rsidR="009D09B8" w:rsidRPr="003943B9" w:rsidRDefault="00C20462" w:rsidP="00A87DE5">
      <w:pPr>
        <w:pStyle w:val="Azrastil"/>
        <w:numPr>
          <w:ilvl w:val="0"/>
          <w:numId w:val="1"/>
        </w:numPr>
        <w:jc w:val="both"/>
        <w:rPr>
          <w:rFonts w:eastAsia="Times New Roman"/>
          <w:szCs w:val="20"/>
        </w:rPr>
      </w:pPr>
      <w:r w:rsidRPr="003943B9">
        <w:rPr>
          <w:rFonts w:eastAsia="Times New Roman"/>
          <w:b/>
          <w:szCs w:val="20"/>
        </w:rPr>
        <w:t>CPV:</w:t>
      </w:r>
      <w:r w:rsidR="005E73C8" w:rsidRPr="003943B9">
        <w:rPr>
          <w:rFonts w:eastAsia="Times New Roman"/>
          <w:b/>
          <w:szCs w:val="20"/>
        </w:rPr>
        <w:t xml:space="preserve"> </w:t>
      </w:r>
      <w:r w:rsidR="00326DE7" w:rsidRPr="003943B9">
        <w:rPr>
          <w:rFonts w:eastAsia="Times New Roman"/>
          <w:szCs w:val="20"/>
        </w:rPr>
        <w:t xml:space="preserve"> </w:t>
      </w:r>
      <w:r w:rsidR="005E73C8" w:rsidRPr="003943B9">
        <w:rPr>
          <w:rFonts w:ascii="Arial" w:hAnsi="Arial" w:cs="Arial"/>
          <w:color w:val="4D5156"/>
          <w:szCs w:val="21"/>
          <w:shd w:val="clear" w:color="auto" w:fill="FFFFFF"/>
        </w:rPr>
        <w:t> </w:t>
      </w:r>
      <w:r w:rsidR="003943B9" w:rsidRPr="003943B9">
        <w:rPr>
          <w:rFonts w:eastAsia="Times New Roman"/>
          <w:szCs w:val="20"/>
        </w:rPr>
        <w:t>19270000-9 Netkani materijali</w:t>
      </w:r>
    </w:p>
    <w:p w14:paraId="7F2F9C5A" w14:textId="77777777" w:rsidR="003943B9" w:rsidRPr="003943B9" w:rsidRDefault="003943B9" w:rsidP="003943B9">
      <w:pPr>
        <w:pStyle w:val="Azrastil"/>
        <w:jc w:val="both"/>
        <w:rPr>
          <w:rFonts w:eastAsia="Times New Roman"/>
          <w:szCs w:val="20"/>
        </w:rPr>
      </w:pPr>
    </w:p>
    <w:p w14:paraId="0B298006" w14:textId="1F4A463D"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712FAF" w:rsidRPr="00D37ACF">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3067EC8E" w14:textId="17D567E1" w:rsidR="00CD740A" w:rsidRPr="009D09B8" w:rsidRDefault="00CD740A" w:rsidP="00FE78BC">
      <w:pPr>
        <w:pStyle w:val="Azrastil"/>
        <w:numPr>
          <w:ilvl w:val="0"/>
          <w:numId w:val="1"/>
        </w:numPr>
        <w:jc w:val="both"/>
        <w:rPr>
          <w:rFonts w:cs="Tahoma"/>
          <w:szCs w:val="20"/>
          <w:lang w:val="en-US"/>
        </w:rPr>
      </w:pPr>
      <w:r w:rsidRPr="00D37ACF">
        <w:rPr>
          <w:rFonts w:eastAsia="Times New Roman"/>
          <w:b/>
          <w:szCs w:val="20"/>
        </w:rPr>
        <w:t>Rok isporuke</w:t>
      </w:r>
      <w:r w:rsidRPr="00D37ACF">
        <w:rPr>
          <w:rFonts w:cs="Tahoma"/>
          <w:szCs w:val="20"/>
        </w:rPr>
        <w:t xml:space="preserve">: </w:t>
      </w:r>
      <w:r w:rsidR="00D95333">
        <w:rPr>
          <w:rFonts w:cs="Tahoma"/>
          <w:szCs w:val="20"/>
        </w:rPr>
        <w:t>sukcesivna isporuka prema pisanim narudžbenicama naručitelja u roku ne duljem od 48 sati od izdane narudžbenice</w:t>
      </w:r>
    </w:p>
    <w:p w14:paraId="5FBBAB1C" w14:textId="77777777" w:rsidR="009D09B8" w:rsidRPr="00D37ACF" w:rsidRDefault="009D09B8" w:rsidP="009D09B8">
      <w:pPr>
        <w:pStyle w:val="Azrastil"/>
        <w:jc w:val="both"/>
        <w:rPr>
          <w:rFonts w:cs="Tahoma"/>
          <w:szCs w:val="20"/>
          <w:lang w:val="en-US"/>
        </w:rPr>
      </w:pPr>
    </w:p>
    <w:p w14:paraId="7EAE0954" w14:textId="56F29A7E"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je podijeljen u grupe</w:t>
      </w:r>
      <w:r w:rsidR="003943B9">
        <w:rPr>
          <w:rFonts w:eastAsia="Times New Roman"/>
          <w:szCs w:val="20"/>
        </w:rPr>
        <w:t>:</w:t>
      </w:r>
    </w:p>
    <w:tbl>
      <w:tblPr>
        <w:tblStyle w:val="TableGrid"/>
        <w:tblW w:w="0" w:type="auto"/>
        <w:jc w:val="center"/>
        <w:tblLook w:val="04A0" w:firstRow="1" w:lastRow="0" w:firstColumn="1" w:lastColumn="0" w:noHBand="0" w:noVBand="1"/>
      </w:tblPr>
      <w:tblGrid>
        <w:gridCol w:w="803"/>
        <w:gridCol w:w="3529"/>
        <w:gridCol w:w="3493"/>
      </w:tblGrid>
      <w:tr w:rsidR="003943B9" w:rsidRPr="002E489E" w14:paraId="766B294F" w14:textId="77777777" w:rsidTr="003943B9">
        <w:trPr>
          <w:trHeight w:val="434"/>
          <w:jc w:val="center"/>
        </w:trPr>
        <w:tc>
          <w:tcPr>
            <w:tcW w:w="803" w:type="dxa"/>
            <w:shd w:val="clear" w:color="auto" w:fill="DBE5F1" w:themeFill="accent1" w:themeFillTint="33"/>
          </w:tcPr>
          <w:p w14:paraId="14412457" w14:textId="77777777" w:rsidR="003943B9" w:rsidRPr="002E489E" w:rsidRDefault="003943B9" w:rsidP="002E489E">
            <w:pPr>
              <w:pStyle w:val="Azrastil"/>
              <w:jc w:val="center"/>
              <w:rPr>
                <w:rFonts w:eastAsia="Times New Roman"/>
                <w:szCs w:val="20"/>
              </w:rPr>
            </w:pPr>
            <w:r w:rsidRPr="002E489E">
              <w:rPr>
                <w:rFonts w:eastAsia="Times New Roman"/>
                <w:szCs w:val="20"/>
              </w:rPr>
              <w:t>Broj grupe</w:t>
            </w:r>
          </w:p>
        </w:tc>
        <w:tc>
          <w:tcPr>
            <w:tcW w:w="3529" w:type="dxa"/>
            <w:shd w:val="clear" w:color="auto" w:fill="DBE5F1" w:themeFill="accent1" w:themeFillTint="33"/>
          </w:tcPr>
          <w:p w14:paraId="221BEB29" w14:textId="77777777" w:rsidR="003943B9" w:rsidRPr="002E489E" w:rsidRDefault="003943B9" w:rsidP="002E489E">
            <w:pPr>
              <w:pStyle w:val="Azrastil"/>
              <w:jc w:val="center"/>
              <w:rPr>
                <w:rFonts w:eastAsia="Times New Roman"/>
                <w:szCs w:val="20"/>
              </w:rPr>
            </w:pPr>
            <w:r w:rsidRPr="002E489E">
              <w:rPr>
                <w:rFonts w:eastAsia="Times New Roman"/>
                <w:szCs w:val="20"/>
              </w:rPr>
              <w:t>Naziv grupe</w:t>
            </w:r>
          </w:p>
        </w:tc>
        <w:tc>
          <w:tcPr>
            <w:tcW w:w="3493" w:type="dxa"/>
            <w:tcBorders>
              <w:bottom w:val="single" w:sz="4" w:space="0" w:color="auto"/>
            </w:tcBorders>
            <w:shd w:val="clear" w:color="auto" w:fill="DBE5F1" w:themeFill="accent1" w:themeFillTint="33"/>
          </w:tcPr>
          <w:p w14:paraId="2419374C" w14:textId="77777777" w:rsidR="003943B9" w:rsidRPr="002E489E" w:rsidRDefault="003943B9" w:rsidP="002E489E">
            <w:pPr>
              <w:pStyle w:val="Azrastil"/>
              <w:jc w:val="center"/>
              <w:rPr>
                <w:rFonts w:eastAsia="Times New Roman"/>
                <w:szCs w:val="20"/>
              </w:rPr>
            </w:pPr>
            <w:r w:rsidRPr="002E489E">
              <w:rPr>
                <w:rFonts w:eastAsia="Times New Roman"/>
                <w:szCs w:val="20"/>
              </w:rPr>
              <w:t>Ukupna procijenjena vrijednost grupe bez PDV-a, u kn</w:t>
            </w:r>
          </w:p>
        </w:tc>
      </w:tr>
      <w:tr w:rsidR="003943B9" w:rsidRPr="002E489E" w14:paraId="4689B90C" w14:textId="77777777" w:rsidTr="003943B9">
        <w:trPr>
          <w:trHeight w:val="183"/>
          <w:jc w:val="center"/>
        </w:trPr>
        <w:tc>
          <w:tcPr>
            <w:tcW w:w="803" w:type="dxa"/>
          </w:tcPr>
          <w:p w14:paraId="081CBF94" w14:textId="654BF580" w:rsidR="003943B9" w:rsidRPr="002E489E" w:rsidRDefault="002E489E" w:rsidP="002E489E">
            <w:pPr>
              <w:pStyle w:val="Azrastil"/>
              <w:jc w:val="center"/>
              <w:rPr>
                <w:rFonts w:eastAsia="Times New Roman"/>
                <w:szCs w:val="20"/>
              </w:rPr>
            </w:pPr>
            <w:r>
              <w:rPr>
                <w:rFonts w:eastAsia="Times New Roman"/>
                <w:szCs w:val="20"/>
              </w:rPr>
              <w:t>1</w:t>
            </w:r>
          </w:p>
        </w:tc>
        <w:tc>
          <w:tcPr>
            <w:tcW w:w="3529" w:type="dxa"/>
          </w:tcPr>
          <w:p w14:paraId="51EE3841" w14:textId="0620F4CB" w:rsidR="003943B9" w:rsidRPr="002E489E" w:rsidRDefault="003943B9" w:rsidP="002E489E">
            <w:pPr>
              <w:pStyle w:val="Azrastil"/>
              <w:jc w:val="both"/>
              <w:rPr>
                <w:rFonts w:eastAsia="Times New Roman"/>
                <w:szCs w:val="20"/>
              </w:rPr>
            </w:pPr>
            <w:r w:rsidRPr="002E489E">
              <w:rPr>
                <w:rFonts w:eastAsia="Times New Roman"/>
                <w:szCs w:val="20"/>
              </w:rPr>
              <w:t>Troslojna maska s filterom i žicom</w:t>
            </w:r>
          </w:p>
        </w:tc>
        <w:tc>
          <w:tcPr>
            <w:tcW w:w="3493" w:type="dxa"/>
            <w:tcBorders>
              <w:top w:val="single" w:sz="4" w:space="0" w:color="auto"/>
              <w:left w:val="nil"/>
              <w:bottom w:val="single" w:sz="4" w:space="0" w:color="auto"/>
              <w:right w:val="single" w:sz="4" w:space="0" w:color="auto"/>
            </w:tcBorders>
            <w:shd w:val="clear" w:color="auto" w:fill="auto"/>
            <w:vAlign w:val="bottom"/>
          </w:tcPr>
          <w:p w14:paraId="3AF0E4E3" w14:textId="179E8F07" w:rsidR="003943B9" w:rsidRPr="002E489E" w:rsidRDefault="003943B9" w:rsidP="002E489E">
            <w:pPr>
              <w:pStyle w:val="Azrastil"/>
              <w:ind w:left="720"/>
              <w:jc w:val="both"/>
              <w:rPr>
                <w:rFonts w:eastAsia="Times New Roman"/>
                <w:szCs w:val="20"/>
              </w:rPr>
            </w:pPr>
            <w:r w:rsidRPr="002E489E">
              <w:rPr>
                <w:rFonts w:eastAsia="Times New Roman"/>
                <w:szCs w:val="20"/>
              </w:rPr>
              <w:t>100.000,00</w:t>
            </w:r>
          </w:p>
        </w:tc>
      </w:tr>
      <w:tr w:rsidR="003943B9" w:rsidRPr="002E489E" w14:paraId="32C7F997" w14:textId="77777777" w:rsidTr="003943B9">
        <w:trPr>
          <w:trHeight w:val="183"/>
          <w:jc w:val="center"/>
        </w:trPr>
        <w:tc>
          <w:tcPr>
            <w:tcW w:w="803" w:type="dxa"/>
          </w:tcPr>
          <w:p w14:paraId="2C8CE05F" w14:textId="5B73D284" w:rsidR="003943B9" w:rsidRPr="002E489E" w:rsidRDefault="002E489E" w:rsidP="002E489E">
            <w:pPr>
              <w:pStyle w:val="Azrastil"/>
              <w:jc w:val="center"/>
              <w:rPr>
                <w:rFonts w:eastAsia="Times New Roman"/>
                <w:szCs w:val="20"/>
              </w:rPr>
            </w:pPr>
            <w:r>
              <w:rPr>
                <w:rFonts w:eastAsia="Times New Roman"/>
                <w:szCs w:val="20"/>
              </w:rPr>
              <w:t>2</w:t>
            </w:r>
          </w:p>
        </w:tc>
        <w:tc>
          <w:tcPr>
            <w:tcW w:w="3529" w:type="dxa"/>
          </w:tcPr>
          <w:p w14:paraId="33885C47" w14:textId="2822DB0A" w:rsidR="003943B9" w:rsidRPr="002E489E" w:rsidRDefault="003943B9" w:rsidP="002E489E">
            <w:pPr>
              <w:pStyle w:val="Azrastil"/>
              <w:jc w:val="both"/>
              <w:rPr>
                <w:rFonts w:eastAsia="Times New Roman"/>
                <w:szCs w:val="20"/>
              </w:rPr>
            </w:pPr>
            <w:r w:rsidRPr="002E489E">
              <w:rPr>
                <w:rFonts w:eastAsia="Times New Roman"/>
                <w:szCs w:val="20"/>
              </w:rPr>
              <w:t>Maska respirator FFP3</w:t>
            </w:r>
          </w:p>
        </w:tc>
        <w:tc>
          <w:tcPr>
            <w:tcW w:w="3493" w:type="dxa"/>
            <w:tcBorders>
              <w:top w:val="single" w:sz="4" w:space="0" w:color="auto"/>
              <w:left w:val="nil"/>
              <w:bottom w:val="single" w:sz="4" w:space="0" w:color="auto"/>
              <w:right w:val="single" w:sz="4" w:space="0" w:color="auto"/>
            </w:tcBorders>
            <w:shd w:val="clear" w:color="auto" w:fill="auto"/>
            <w:vAlign w:val="bottom"/>
          </w:tcPr>
          <w:p w14:paraId="1148D960" w14:textId="5CFBA6EC" w:rsidR="003943B9" w:rsidRPr="002E489E" w:rsidRDefault="003943B9" w:rsidP="002E489E">
            <w:pPr>
              <w:pStyle w:val="Azrastil"/>
              <w:ind w:left="720"/>
              <w:jc w:val="both"/>
              <w:rPr>
                <w:rFonts w:eastAsia="Times New Roman"/>
                <w:szCs w:val="20"/>
              </w:rPr>
            </w:pPr>
            <w:r w:rsidRPr="002E489E">
              <w:rPr>
                <w:rFonts w:eastAsia="Times New Roman"/>
                <w:szCs w:val="20"/>
              </w:rPr>
              <w:t>96.000,00</w:t>
            </w:r>
          </w:p>
        </w:tc>
      </w:tr>
    </w:tbl>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w:t>
      </w:r>
      <w:r w:rsidRPr="003943B9">
        <w:rPr>
          <w:rFonts w:eastAsia="Times New Roman"/>
          <w:b/>
          <w:szCs w:val="20"/>
          <w:u w:val="single"/>
        </w:rPr>
        <w:t>ponudbeni list i troškovnik potrebno je dostaviti za svaku grupu za koju se ponuditelj javlja posebno.</w:t>
      </w:r>
      <w:r w:rsidRPr="00D37ACF">
        <w:rPr>
          <w:rFonts w:eastAsia="Times New Roman"/>
          <w:szCs w:val="20"/>
        </w:rPr>
        <w:t xml:space="preserve">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48207932"/>
      <w:r w:rsidRPr="00D37ACF">
        <w:rPr>
          <w:sz w:val="32"/>
        </w:rPr>
        <w:t>Podaci o predmetu nabave</w:t>
      </w:r>
      <w:bookmarkEnd w:id="4"/>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5" w:name="_Toc48207933"/>
      <w:r w:rsidRPr="00D37ACF">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lastRenderedPageBreak/>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7A1D61" w:rsidRDefault="00C02773" w:rsidP="007A1D61">
      <w:pPr>
        <w:pStyle w:val="tekstbezuvlake"/>
        <w:spacing w:after="0"/>
        <w:ind w:left="720"/>
        <w:rPr>
          <w:rFonts w:asciiTheme="minorHAnsi" w:eastAsiaTheme="minorHAnsi" w:hAnsiTheme="minorHAnsi" w:cstheme="minorHAnsi"/>
          <w:b/>
          <w:noProof/>
          <w:sz w:val="22"/>
          <w:szCs w:val="20"/>
        </w:rPr>
      </w:pPr>
    </w:p>
    <w:p w14:paraId="1853BA29" w14:textId="77777777" w:rsidR="00026524" w:rsidRPr="007A1D61" w:rsidRDefault="00026524" w:rsidP="007A1D61">
      <w:pPr>
        <w:pStyle w:val="tekstbezuvlake"/>
        <w:numPr>
          <w:ilvl w:val="0"/>
          <w:numId w:val="5"/>
        </w:numPr>
        <w:spacing w:after="0"/>
        <w:rPr>
          <w:rFonts w:asciiTheme="minorHAnsi" w:eastAsiaTheme="minorHAnsi" w:hAnsiTheme="minorHAnsi" w:cstheme="minorHAnsi"/>
          <w:noProof/>
          <w:sz w:val="22"/>
          <w:szCs w:val="20"/>
        </w:rPr>
      </w:pPr>
      <w:bookmarkStart w:id="36" w:name="_Toc47708097"/>
      <w:bookmarkStart w:id="37" w:name="_Toc47964197"/>
      <w:r w:rsidRPr="007A1D61">
        <w:rPr>
          <w:rFonts w:asciiTheme="minorHAnsi" w:eastAsiaTheme="minorHAnsi" w:hAnsiTheme="minorHAnsi" w:cstheme="minorHAnsi"/>
          <w:noProof/>
          <w:sz w:val="22"/>
          <w:szCs w:val="20"/>
        </w:rPr>
        <w:t>Potvrde koje izdaju nadležni instituti za kontrolu kvalitete ili agencije priznate stručnosti kojima se potvrđuje sukladnost proizvoda s točno određenim tehničkim specifikacijama ili normama na koje se upućuje</w:t>
      </w:r>
      <w:bookmarkEnd w:id="36"/>
      <w:bookmarkEnd w:id="37"/>
    </w:p>
    <w:p w14:paraId="61E9E846" w14:textId="77777777" w:rsidR="00026524" w:rsidRPr="007A1D61" w:rsidRDefault="00026524" w:rsidP="007A1D61">
      <w:pPr>
        <w:pStyle w:val="tekstbezuvlake"/>
        <w:spacing w:after="0"/>
        <w:ind w:left="720"/>
        <w:rPr>
          <w:rFonts w:asciiTheme="minorHAnsi" w:eastAsiaTheme="minorHAnsi" w:hAnsiTheme="minorHAnsi" w:cstheme="minorHAnsi"/>
          <w:noProof/>
          <w:sz w:val="22"/>
          <w:szCs w:val="20"/>
        </w:rPr>
      </w:pPr>
    </w:p>
    <w:p w14:paraId="5F1967F9" w14:textId="505181B5" w:rsidR="00026524" w:rsidRPr="007A1D61" w:rsidRDefault="00026524" w:rsidP="007A1D61">
      <w:pPr>
        <w:pStyle w:val="tekstbezuvlake"/>
        <w:spacing w:after="0"/>
        <w:ind w:left="720"/>
        <w:rPr>
          <w:rFonts w:asciiTheme="minorHAnsi" w:eastAsiaTheme="minorHAnsi" w:hAnsiTheme="minorHAnsi" w:cstheme="minorHAnsi"/>
          <w:noProof/>
          <w:sz w:val="22"/>
          <w:szCs w:val="20"/>
        </w:rPr>
      </w:pPr>
      <w:r w:rsidRPr="007A1D61">
        <w:rPr>
          <w:rFonts w:asciiTheme="minorHAnsi" w:eastAsiaTheme="minorHAnsi" w:hAnsiTheme="minorHAnsi" w:cstheme="minorHAnsi"/>
          <w:noProof/>
          <w:sz w:val="22"/>
          <w:szCs w:val="20"/>
        </w:rPr>
        <w:t>Gospodarski subjekt mora predočiti dokaz da nuđeni proizvod posjeduje CE oznaku popraćenu identifikacijskim brojem jedne od ovlaštenih tijela za ocjenjivanje sukladnosti pri Europskoj komisiji.</w:t>
      </w:r>
    </w:p>
    <w:p w14:paraId="6CB69452" w14:textId="77777777" w:rsidR="00026524" w:rsidRPr="00026524" w:rsidRDefault="00026524" w:rsidP="00A87DE5">
      <w:pPr>
        <w:pStyle w:val="ListParagraph"/>
        <w:ind w:left="0"/>
        <w:jc w:val="both"/>
        <w:rPr>
          <w:rFonts w:cstheme="minorHAnsi"/>
          <w:noProof/>
          <w:szCs w:val="20"/>
          <w:lang w:eastAsia="hr-HR"/>
        </w:rPr>
      </w:pPr>
    </w:p>
    <w:p w14:paraId="0A047208" w14:textId="77777777" w:rsidR="00026524" w:rsidRPr="00026524" w:rsidRDefault="00026524" w:rsidP="00026524">
      <w:pPr>
        <w:pStyle w:val="ListParagraph"/>
        <w:ind w:left="709"/>
        <w:rPr>
          <w:rFonts w:cstheme="minorHAnsi"/>
          <w:noProof/>
          <w:szCs w:val="20"/>
          <w:lang w:eastAsia="hr-HR"/>
        </w:rPr>
      </w:pPr>
      <w:r w:rsidRPr="00026524">
        <w:rPr>
          <w:rFonts w:cstheme="minorHAnsi"/>
          <w:noProof/>
          <w:szCs w:val="20"/>
          <w:lang w:eastAsia="hr-HR"/>
        </w:rPr>
        <w:t>U tu će svrhu kao dovoljan dokaz Naručitelj prihvatiti sljedeće:</w:t>
      </w:r>
    </w:p>
    <w:p w14:paraId="67975B8B" w14:textId="7588C0F8" w:rsidR="00026524" w:rsidRPr="00026524" w:rsidRDefault="007A1D61" w:rsidP="00026524">
      <w:pPr>
        <w:ind w:left="709"/>
        <w:jc w:val="both"/>
        <w:rPr>
          <w:rFonts w:cstheme="minorHAnsi"/>
          <w:noProof/>
          <w:szCs w:val="20"/>
          <w:lang w:eastAsia="hr-HR"/>
        </w:rPr>
      </w:pPr>
      <w:r w:rsidRPr="007A1D61">
        <w:rPr>
          <w:rFonts w:cstheme="minorHAnsi"/>
          <w:b/>
          <w:noProof/>
          <w:szCs w:val="20"/>
          <w:highlight w:val="yellow"/>
          <w:lang w:eastAsia="hr-HR"/>
        </w:rPr>
        <w:t>EU</w:t>
      </w:r>
      <w:r>
        <w:rPr>
          <w:rFonts w:cstheme="minorHAnsi"/>
          <w:b/>
          <w:noProof/>
          <w:szCs w:val="20"/>
          <w:lang w:eastAsia="hr-HR"/>
        </w:rPr>
        <w:t xml:space="preserve"> </w:t>
      </w:r>
      <w:r w:rsidR="00026524" w:rsidRPr="00026524">
        <w:rPr>
          <w:rFonts w:cstheme="minorHAnsi"/>
          <w:b/>
          <w:noProof/>
          <w:szCs w:val="20"/>
          <w:lang w:eastAsia="hr-HR"/>
        </w:rPr>
        <w:t>Izjavu o sukladnosti proizvoda</w:t>
      </w:r>
      <w:r w:rsidR="00026524" w:rsidRPr="00026524">
        <w:rPr>
          <w:rFonts w:cstheme="minorHAnsi"/>
          <w:noProof/>
          <w:szCs w:val="20"/>
          <w:lang w:eastAsia="hr-HR"/>
        </w:rPr>
        <w:t xml:space="preserve"> (Declaration of comformity) koju daje proizvođač za sam proizvod neovisno o distributeru. Ponuditelj je sposoban ako ima izjavu o sukladnosti proizvoda koju izdaje proizvođač i na kojoj se obavezno nalazi podatak o tome tko je ovlašteni zastupnik proizvođača za EU</w:t>
      </w:r>
    </w:p>
    <w:p w14:paraId="349FDE01" w14:textId="35771ACE" w:rsidR="00026524" w:rsidRPr="00026524" w:rsidRDefault="00032DEC" w:rsidP="00026524">
      <w:pPr>
        <w:ind w:left="709"/>
        <w:jc w:val="both"/>
        <w:rPr>
          <w:rFonts w:cstheme="minorHAnsi"/>
          <w:b/>
          <w:noProof/>
          <w:szCs w:val="20"/>
          <w:lang w:eastAsia="hr-HR"/>
        </w:rPr>
      </w:pPr>
      <w:r>
        <w:rPr>
          <w:rFonts w:cstheme="minorHAnsi"/>
          <w:b/>
          <w:noProof/>
          <w:szCs w:val="20"/>
          <w:lang w:eastAsia="hr-HR"/>
        </w:rPr>
        <w:t>i/ili</w:t>
      </w:r>
    </w:p>
    <w:p w14:paraId="7414A586" w14:textId="322509D5" w:rsidR="00026524" w:rsidRDefault="00026524" w:rsidP="00026524">
      <w:pPr>
        <w:ind w:left="709"/>
        <w:jc w:val="both"/>
        <w:rPr>
          <w:rFonts w:cstheme="minorHAnsi"/>
          <w:noProof/>
          <w:szCs w:val="20"/>
          <w:lang w:eastAsia="hr-HR"/>
        </w:rPr>
      </w:pPr>
      <w:r w:rsidRPr="00026524">
        <w:rPr>
          <w:rFonts w:cstheme="minorHAnsi"/>
          <w:b/>
          <w:noProof/>
          <w:szCs w:val="20"/>
          <w:lang w:eastAsia="hr-HR"/>
        </w:rPr>
        <w:t>Potvrdu o sukladnosti</w:t>
      </w:r>
      <w:r w:rsidRPr="00026524">
        <w:rPr>
          <w:rFonts w:cstheme="minorHAnsi"/>
          <w:noProof/>
          <w:szCs w:val="20"/>
          <w:lang w:eastAsia="hr-HR"/>
        </w:rPr>
        <w:t>, tzv. CE certifikat, odnosno dokaz da proizvod ima CE oznaku, sukladno Zakonu o javnoj nabavi i Zakonu o medicinskim proizvodima (NN 76/13, čl. 31., čl. 33 i čl. 46.). Ponuditelj za proizvod mora imati potvrdu – CE certifikat izdanu od strane nadležnih instituta ili priznatih tijela za kontrolu kvalitete.</w:t>
      </w:r>
    </w:p>
    <w:p w14:paraId="1C99C46C" w14:textId="77777777" w:rsidR="00A87DE5" w:rsidRPr="004152BA" w:rsidRDefault="000775AB" w:rsidP="00A87DE5">
      <w:pPr>
        <w:pStyle w:val="tekstbezuvlake"/>
        <w:numPr>
          <w:ilvl w:val="0"/>
          <w:numId w:val="5"/>
        </w:numPr>
        <w:spacing w:after="0"/>
        <w:rPr>
          <w:rFonts w:asciiTheme="minorHAnsi" w:eastAsiaTheme="minorHAnsi" w:hAnsiTheme="minorHAnsi" w:cstheme="minorHAnsi"/>
          <w:noProof/>
          <w:sz w:val="22"/>
          <w:szCs w:val="20"/>
          <w:highlight w:val="yellow"/>
        </w:rPr>
      </w:pPr>
      <w:r w:rsidRPr="004152BA">
        <w:rPr>
          <w:rFonts w:asciiTheme="minorHAnsi" w:eastAsiaTheme="minorHAnsi" w:hAnsiTheme="minorHAnsi" w:cstheme="minorHAnsi"/>
          <w:b/>
          <w:noProof/>
          <w:sz w:val="22"/>
          <w:szCs w:val="20"/>
          <w:highlight w:val="yellow"/>
        </w:rPr>
        <w:t>Dozvola za promet medicinskim proizvodima sukladno Zakonu o medicinskim proizvodima (NN 76/13)</w:t>
      </w:r>
      <w:r w:rsidRPr="004152BA">
        <w:rPr>
          <w:rFonts w:asciiTheme="minorHAnsi" w:eastAsiaTheme="minorHAnsi" w:hAnsiTheme="minorHAnsi" w:cstheme="minorHAnsi"/>
          <w:noProof/>
          <w:sz w:val="22"/>
          <w:szCs w:val="20"/>
          <w:highlight w:val="yellow"/>
        </w:rPr>
        <w:t>. Za utvrđivanje traženog dokaza ponuditelj je</w:t>
      </w:r>
      <w:r w:rsidR="00A87DE5" w:rsidRPr="004152BA">
        <w:rPr>
          <w:rFonts w:asciiTheme="minorHAnsi" w:eastAsiaTheme="minorHAnsi" w:hAnsiTheme="minorHAnsi" w:cstheme="minorHAnsi"/>
          <w:noProof/>
          <w:sz w:val="22"/>
          <w:szCs w:val="20"/>
          <w:highlight w:val="yellow"/>
        </w:rPr>
        <w:t xml:space="preserve"> dužan priložiti dokaz da je:</w:t>
      </w:r>
    </w:p>
    <w:p w14:paraId="68EA3B71" w14:textId="1BCCD87C" w:rsidR="000775AB" w:rsidRPr="004152BA" w:rsidRDefault="000775AB" w:rsidP="00A87DE5">
      <w:pPr>
        <w:pStyle w:val="tekstbezuvlake"/>
        <w:spacing w:after="0"/>
        <w:ind w:left="720"/>
        <w:rPr>
          <w:rFonts w:asciiTheme="minorHAnsi" w:eastAsiaTheme="minorHAnsi" w:hAnsiTheme="minorHAnsi" w:cstheme="minorHAnsi"/>
          <w:noProof/>
          <w:sz w:val="22"/>
          <w:szCs w:val="20"/>
          <w:highlight w:val="yellow"/>
        </w:rPr>
      </w:pPr>
      <w:r w:rsidRPr="004152BA">
        <w:rPr>
          <w:rFonts w:asciiTheme="minorHAnsi" w:eastAsiaTheme="minorHAnsi" w:hAnsiTheme="minorHAnsi" w:cstheme="minorHAnsi"/>
          <w:noProof/>
          <w:sz w:val="22"/>
          <w:szCs w:val="20"/>
          <w:highlight w:val="yellow"/>
        </w:rPr>
        <w:t xml:space="preserve">     </w:t>
      </w:r>
    </w:p>
    <w:p w14:paraId="7CF75675" w14:textId="213E9941" w:rsidR="000775AB" w:rsidRPr="004152BA" w:rsidRDefault="000775AB" w:rsidP="00A87DE5">
      <w:pPr>
        <w:pStyle w:val="tekstbezuvlake"/>
        <w:spacing w:after="0"/>
        <w:ind w:left="720"/>
        <w:rPr>
          <w:rFonts w:asciiTheme="minorHAnsi" w:eastAsiaTheme="minorHAnsi" w:hAnsiTheme="minorHAnsi" w:cstheme="minorHAnsi"/>
          <w:noProof/>
          <w:sz w:val="22"/>
          <w:szCs w:val="20"/>
          <w:highlight w:val="yellow"/>
        </w:rPr>
      </w:pPr>
      <w:r w:rsidRPr="004152BA">
        <w:rPr>
          <w:rFonts w:asciiTheme="minorHAnsi" w:eastAsiaTheme="minorHAnsi" w:hAnsiTheme="minorHAnsi" w:cstheme="minorHAnsi"/>
          <w:noProof/>
          <w:sz w:val="22"/>
          <w:szCs w:val="20"/>
          <w:highlight w:val="yellow"/>
        </w:rPr>
        <w:t>- upisan u očevidnik veleprodaja medicinskih proizvoda pri Agenciji za lijekove i medicinske proizvode za pravne i fizičke osobe sa sjedištem u Republici Hrvatskoj</w:t>
      </w:r>
    </w:p>
    <w:p w14:paraId="37BCC2BC" w14:textId="77777777" w:rsidR="000775AB" w:rsidRPr="004152BA" w:rsidRDefault="000775AB" w:rsidP="00A87DE5">
      <w:pPr>
        <w:pStyle w:val="tekstbezuvlake"/>
        <w:spacing w:after="0"/>
        <w:ind w:left="720"/>
        <w:rPr>
          <w:rFonts w:asciiTheme="minorHAnsi" w:eastAsiaTheme="minorHAnsi" w:hAnsiTheme="minorHAnsi" w:cstheme="minorHAnsi"/>
          <w:noProof/>
          <w:sz w:val="22"/>
          <w:szCs w:val="20"/>
          <w:highlight w:val="yellow"/>
        </w:rPr>
      </w:pPr>
      <w:r w:rsidRPr="004152BA">
        <w:rPr>
          <w:rFonts w:asciiTheme="minorHAnsi" w:eastAsiaTheme="minorHAnsi" w:hAnsiTheme="minorHAnsi" w:cstheme="minorHAnsi"/>
          <w:noProof/>
          <w:sz w:val="22"/>
          <w:szCs w:val="20"/>
          <w:highlight w:val="yellow"/>
        </w:rPr>
        <w:t xml:space="preserve">- da ispunjava sve uvjete za obavljanje djelatnosti prometa na veliko medicinskih proizvoda u    </w:t>
      </w:r>
    </w:p>
    <w:p w14:paraId="5F87866E" w14:textId="77777777" w:rsidR="000775AB" w:rsidRPr="004152BA" w:rsidRDefault="000775AB" w:rsidP="00A87DE5">
      <w:pPr>
        <w:pStyle w:val="tekstbezuvlake"/>
        <w:spacing w:after="0"/>
        <w:ind w:left="720"/>
        <w:rPr>
          <w:rFonts w:asciiTheme="minorHAnsi" w:eastAsiaTheme="minorHAnsi" w:hAnsiTheme="minorHAnsi" w:cstheme="minorHAnsi"/>
          <w:noProof/>
          <w:sz w:val="22"/>
          <w:szCs w:val="20"/>
          <w:highlight w:val="yellow"/>
        </w:rPr>
      </w:pPr>
      <w:r w:rsidRPr="004152BA">
        <w:rPr>
          <w:rFonts w:asciiTheme="minorHAnsi" w:eastAsiaTheme="minorHAnsi" w:hAnsiTheme="minorHAnsi" w:cstheme="minorHAnsi"/>
          <w:noProof/>
          <w:sz w:val="22"/>
          <w:szCs w:val="20"/>
          <w:highlight w:val="yellow"/>
        </w:rPr>
        <w:t xml:space="preserve">državi u kojoj ima sjedište ukoliko je ponuditelj pravna ili fizička osoba sa sjedištem u  </w:t>
      </w:r>
    </w:p>
    <w:p w14:paraId="6D3D0585" w14:textId="77777777" w:rsidR="000775AB" w:rsidRPr="004152BA" w:rsidRDefault="000775AB" w:rsidP="00A87DE5">
      <w:pPr>
        <w:pStyle w:val="tekstbezuvlake"/>
        <w:spacing w:after="0"/>
        <w:ind w:left="720"/>
        <w:rPr>
          <w:rFonts w:asciiTheme="minorHAnsi" w:eastAsiaTheme="minorHAnsi" w:hAnsiTheme="minorHAnsi" w:cstheme="minorHAnsi"/>
          <w:noProof/>
          <w:sz w:val="22"/>
          <w:szCs w:val="20"/>
          <w:highlight w:val="yellow"/>
        </w:rPr>
      </w:pPr>
      <w:r w:rsidRPr="004152BA">
        <w:rPr>
          <w:rFonts w:asciiTheme="minorHAnsi" w:eastAsiaTheme="minorHAnsi" w:hAnsiTheme="minorHAnsi" w:cstheme="minorHAnsi"/>
          <w:noProof/>
          <w:sz w:val="22"/>
          <w:szCs w:val="20"/>
          <w:highlight w:val="yellow"/>
        </w:rPr>
        <w:t>Europskoj uniji, sukladno članku 47. Zakona o medicinskom proizvodima.</w:t>
      </w:r>
    </w:p>
    <w:p w14:paraId="5909BE2B" w14:textId="77777777" w:rsidR="000775AB" w:rsidRPr="004152BA" w:rsidRDefault="000775AB" w:rsidP="00A87DE5">
      <w:pPr>
        <w:pStyle w:val="tekstbezuvlake"/>
        <w:spacing w:after="0"/>
        <w:ind w:left="720"/>
        <w:rPr>
          <w:rFonts w:asciiTheme="minorHAnsi" w:eastAsiaTheme="minorHAnsi" w:hAnsiTheme="minorHAnsi" w:cstheme="minorHAnsi"/>
          <w:noProof/>
          <w:sz w:val="22"/>
          <w:szCs w:val="20"/>
          <w:highlight w:val="yellow"/>
        </w:rPr>
      </w:pPr>
      <w:r w:rsidRPr="004152BA">
        <w:rPr>
          <w:rFonts w:asciiTheme="minorHAnsi" w:eastAsiaTheme="minorHAnsi" w:hAnsiTheme="minorHAnsi" w:cstheme="minorHAnsi"/>
          <w:noProof/>
          <w:sz w:val="22"/>
          <w:szCs w:val="20"/>
          <w:highlight w:val="yellow"/>
        </w:rPr>
        <w:t xml:space="preserve">U slučaju da gospodarski subjekt obavlja djelatnost uvoza ili je gospodarski subjekt </w:t>
      </w:r>
    </w:p>
    <w:p w14:paraId="65D16564" w14:textId="77777777" w:rsidR="000775AB" w:rsidRPr="004152BA" w:rsidRDefault="000775AB" w:rsidP="00A87DE5">
      <w:pPr>
        <w:pStyle w:val="tekstbezuvlake"/>
        <w:spacing w:after="0"/>
        <w:ind w:left="720"/>
        <w:rPr>
          <w:rFonts w:asciiTheme="minorHAnsi" w:eastAsiaTheme="minorHAnsi" w:hAnsiTheme="minorHAnsi" w:cstheme="minorHAnsi"/>
          <w:noProof/>
          <w:sz w:val="22"/>
          <w:szCs w:val="20"/>
          <w:highlight w:val="yellow"/>
        </w:rPr>
      </w:pPr>
      <w:r w:rsidRPr="004152BA">
        <w:rPr>
          <w:rFonts w:asciiTheme="minorHAnsi" w:eastAsiaTheme="minorHAnsi" w:hAnsiTheme="minorHAnsi" w:cstheme="minorHAnsi"/>
          <w:noProof/>
          <w:sz w:val="22"/>
          <w:szCs w:val="20"/>
          <w:highlight w:val="yellow"/>
        </w:rPr>
        <w:lastRenderedPageBreak/>
        <w:t xml:space="preserve">distributer medicinskih proizvoda iz trećih zemalja (zemlje koje nisu članice EU) dužan je </w:t>
      </w:r>
    </w:p>
    <w:p w14:paraId="2D2B8B24" w14:textId="77777777" w:rsidR="000775AB" w:rsidRPr="004152BA" w:rsidRDefault="000775AB" w:rsidP="00A87DE5">
      <w:pPr>
        <w:pStyle w:val="tekstbezuvlake"/>
        <w:spacing w:after="0"/>
        <w:ind w:left="720"/>
        <w:rPr>
          <w:rFonts w:asciiTheme="minorHAnsi" w:eastAsiaTheme="minorHAnsi" w:hAnsiTheme="minorHAnsi" w:cstheme="minorHAnsi"/>
          <w:noProof/>
          <w:sz w:val="22"/>
          <w:szCs w:val="20"/>
          <w:highlight w:val="yellow"/>
        </w:rPr>
      </w:pPr>
      <w:r w:rsidRPr="004152BA">
        <w:rPr>
          <w:rFonts w:asciiTheme="minorHAnsi" w:eastAsiaTheme="minorHAnsi" w:hAnsiTheme="minorHAnsi" w:cstheme="minorHAnsi"/>
          <w:noProof/>
          <w:sz w:val="22"/>
          <w:szCs w:val="20"/>
          <w:highlight w:val="yellow"/>
        </w:rPr>
        <w:t xml:space="preserve">priložiti i dokaz da proizvođač ima ovlaštenog zastupnika u EU, sukladno članku 51 i 52 </w:t>
      </w:r>
    </w:p>
    <w:p w14:paraId="7A85A76F" w14:textId="77777777" w:rsidR="000775AB" w:rsidRPr="004152BA" w:rsidRDefault="000775AB" w:rsidP="00A87DE5">
      <w:pPr>
        <w:pStyle w:val="tekstbezuvlake"/>
        <w:spacing w:after="0"/>
        <w:ind w:left="720"/>
        <w:rPr>
          <w:rFonts w:asciiTheme="minorHAnsi" w:eastAsiaTheme="minorHAnsi" w:hAnsiTheme="minorHAnsi" w:cstheme="minorHAnsi"/>
          <w:noProof/>
          <w:sz w:val="22"/>
          <w:szCs w:val="20"/>
          <w:highlight w:val="yellow"/>
        </w:rPr>
      </w:pPr>
      <w:r w:rsidRPr="004152BA">
        <w:rPr>
          <w:rFonts w:asciiTheme="minorHAnsi" w:eastAsiaTheme="minorHAnsi" w:hAnsiTheme="minorHAnsi" w:cstheme="minorHAnsi"/>
          <w:noProof/>
          <w:sz w:val="22"/>
          <w:szCs w:val="20"/>
          <w:highlight w:val="yellow"/>
        </w:rPr>
        <w:t>Zakona o medicinskim proizvodima.</w:t>
      </w:r>
    </w:p>
    <w:p w14:paraId="747558D6" w14:textId="77777777" w:rsidR="000775AB" w:rsidRPr="004152BA" w:rsidRDefault="000775AB" w:rsidP="00A87DE5">
      <w:pPr>
        <w:pStyle w:val="tekstbezuvlake"/>
        <w:spacing w:after="0"/>
        <w:ind w:left="720"/>
        <w:rPr>
          <w:rFonts w:asciiTheme="minorHAnsi" w:eastAsiaTheme="minorHAnsi" w:hAnsiTheme="minorHAnsi" w:cstheme="minorHAnsi"/>
          <w:noProof/>
          <w:sz w:val="22"/>
          <w:szCs w:val="20"/>
          <w:highlight w:val="yellow"/>
        </w:rPr>
      </w:pPr>
      <w:r w:rsidRPr="004152BA">
        <w:rPr>
          <w:rFonts w:asciiTheme="minorHAnsi" w:eastAsiaTheme="minorHAnsi" w:hAnsiTheme="minorHAnsi" w:cstheme="minorHAnsi"/>
          <w:noProof/>
          <w:sz w:val="22"/>
          <w:szCs w:val="20"/>
          <w:highlight w:val="yellow"/>
        </w:rPr>
        <w:t>Ponuditelj koji obavlja djelatnost uvoza ili djelatnost distribucije medicinskih proizvoda iz trećih zemalja sposoban je ukoliko dostavi dokaz da proizvođač nuđenog medicinskog proizvoda ima ovlaštenog zastupnika u EU.</w:t>
      </w:r>
    </w:p>
    <w:p w14:paraId="54DE1256" w14:textId="77777777" w:rsidR="000775AB" w:rsidRPr="004152BA" w:rsidRDefault="000775AB" w:rsidP="00A87DE5">
      <w:pPr>
        <w:pStyle w:val="tekstbezuvlake"/>
        <w:spacing w:after="0"/>
        <w:ind w:left="720"/>
        <w:rPr>
          <w:rFonts w:asciiTheme="minorHAnsi" w:eastAsiaTheme="minorHAnsi" w:hAnsiTheme="minorHAnsi" w:cstheme="minorHAnsi"/>
          <w:noProof/>
          <w:sz w:val="22"/>
          <w:szCs w:val="20"/>
          <w:highlight w:val="yellow"/>
        </w:rPr>
      </w:pPr>
      <w:r w:rsidRPr="004152BA">
        <w:rPr>
          <w:rFonts w:asciiTheme="minorHAnsi" w:eastAsiaTheme="minorHAnsi" w:hAnsiTheme="minorHAnsi" w:cstheme="minorHAnsi"/>
          <w:noProof/>
          <w:sz w:val="22"/>
          <w:szCs w:val="20"/>
          <w:highlight w:val="yellow"/>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66724C2D" w14:textId="3C74D129" w:rsidR="000775AB" w:rsidRPr="000775AB" w:rsidRDefault="000775AB" w:rsidP="00A87DE5">
      <w:pPr>
        <w:pStyle w:val="tekstbezuvlake"/>
        <w:spacing w:after="0"/>
        <w:ind w:left="720"/>
        <w:rPr>
          <w:rFonts w:asciiTheme="minorHAnsi" w:eastAsiaTheme="minorHAnsi" w:hAnsiTheme="minorHAnsi" w:cstheme="minorHAnsi"/>
          <w:b/>
          <w:noProof/>
          <w:sz w:val="22"/>
          <w:szCs w:val="20"/>
          <w:u w:val="single"/>
        </w:rPr>
      </w:pPr>
      <w:r w:rsidRPr="004152BA">
        <w:rPr>
          <w:rFonts w:asciiTheme="minorHAnsi" w:eastAsiaTheme="minorHAnsi" w:hAnsiTheme="minorHAnsi" w:cstheme="minorHAnsi"/>
          <w:b/>
          <w:noProof/>
          <w:sz w:val="22"/>
          <w:szCs w:val="20"/>
          <w:highlight w:val="yellow"/>
          <w:u w:val="single"/>
        </w:rPr>
        <w:t>Ukoliko nuđeni proizvod ili dio nuđenih proizvoda nije medicinski proizvod/i ponuditelj je dužan priložiti Izjavu da proizvod koji nudi je nemedicinski proizvod te nije dužan za te proizvode ukoliko su proizvodi porijeklom iz trećih zemalja priložiti potvrdu ili izjavu ovlaštenog zastupnika u EU-u.</w:t>
      </w:r>
    </w:p>
    <w:p w14:paraId="1E3BAF53" w14:textId="77777777" w:rsidR="000775AB" w:rsidRPr="00026524" w:rsidRDefault="000775AB" w:rsidP="00A87DE5">
      <w:pPr>
        <w:jc w:val="both"/>
        <w:rPr>
          <w:rFonts w:cstheme="minorHAnsi"/>
          <w:noProof/>
          <w:szCs w:val="20"/>
          <w:lang w:eastAsia="hr-HR"/>
        </w:rPr>
      </w:pPr>
    </w:p>
    <w:p w14:paraId="09FE7E51" w14:textId="77777777" w:rsidR="00032DEC" w:rsidRPr="00032DEC" w:rsidRDefault="00032DEC" w:rsidP="00032DEC">
      <w:pPr>
        <w:pStyle w:val="ListParagraph"/>
        <w:numPr>
          <w:ilvl w:val="0"/>
          <w:numId w:val="5"/>
        </w:numPr>
        <w:spacing w:after="0" w:line="240" w:lineRule="auto"/>
        <w:jc w:val="both"/>
        <w:rPr>
          <w:color w:val="000000"/>
          <w:szCs w:val="24"/>
        </w:rPr>
      </w:pPr>
      <w:r w:rsidRPr="00032DEC">
        <w:rPr>
          <w:b/>
          <w:color w:val="000000"/>
          <w:szCs w:val="24"/>
        </w:rPr>
        <w:t>Gospodarski subjekt mora u ponudi dostaviti jedno od slijedećeg</w:t>
      </w:r>
      <w:r w:rsidRPr="00032DEC">
        <w:rPr>
          <w:color w:val="000000"/>
          <w:szCs w:val="24"/>
        </w:rPr>
        <w:t>:</w:t>
      </w:r>
    </w:p>
    <w:p w14:paraId="0340932A" w14:textId="77777777" w:rsidR="00032DEC" w:rsidRPr="00032DEC" w:rsidRDefault="00032DEC" w:rsidP="00032DEC">
      <w:pPr>
        <w:pStyle w:val="ListParagraph"/>
        <w:numPr>
          <w:ilvl w:val="0"/>
          <w:numId w:val="26"/>
        </w:numPr>
        <w:spacing w:after="0" w:line="240" w:lineRule="auto"/>
        <w:jc w:val="both"/>
        <w:rPr>
          <w:color w:val="000000"/>
          <w:szCs w:val="24"/>
        </w:rPr>
      </w:pPr>
      <w:r w:rsidRPr="00032DEC">
        <w:rPr>
          <w:color w:val="000000"/>
          <w:szCs w:val="24"/>
        </w:rPr>
        <w:t>katalog ili</w:t>
      </w:r>
    </w:p>
    <w:p w14:paraId="5F5A6C67" w14:textId="77777777" w:rsidR="00032DEC" w:rsidRPr="00032DEC" w:rsidRDefault="00032DEC" w:rsidP="00032DEC">
      <w:pPr>
        <w:pStyle w:val="ListParagraph"/>
        <w:numPr>
          <w:ilvl w:val="0"/>
          <w:numId w:val="26"/>
        </w:numPr>
        <w:spacing w:after="0" w:line="240" w:lineRule="auto"/>
        <w:jc w:val="both"/>
        <w:rPr>
          <w:color w:val="000000"/>
          <w:szCs w:val="24"/>
        </w:rPr>
      </w:pPr>
      <w:r w:rsidRPr="00032DEC">
        <w:rPr>
          <w:color w:val="000000"/>
          <w:szCs w:val="24"/>
        </w:rPr>
        <w:t>prospekt ili</w:t>
      </w:r>
    </w:p>
    <w:p w14:paraId="2AFD8376" w14:textId="77777777" w:rsidR="00032DEC" w:rsidRPr="00032DEC" w:rsidRDefault="00032DEC" w:rsidP="00032DEC">
      <w:pPr>
        <w:pStyle w:val="ListParagraph"/>
        <w:numPr>
          <w:ilvl w:val="0"/>
          <w:numId w:val="26"/>
        </w:numPr>
        <w:spacing w:after="0" w:line="240" w:lineRule="auto"/>
        <w:jc w:val="both"/>
        <w:rPr>
          <w:color w:val="000000"/>
          <w:szCs w:val="24"/>
        </w:rPr>
      </w:pPr>
      <w:r w:rsidRPr="00032DEC">
        <w:rPr>
          <w:color w:val="000000"/>
          <w:szCs w:val="24"/>
        </w:rPr>
        <w:t>brošuru ili</w:t>
      </w:r>
    </w:p>
    <w:p w14:paraId="5AA920C1" w14:textId="77777777" w:rsidR="00032DEC" w:rsidRPr="00032DEC" w:rsidRDefault="00032DEC" w:rsidP="00032DEC">
      <w:pPr>
        <w:pStyle w:val="ListParagraph"/>
        <w:numPr>
          <w:ilvl w:val="0"/>
          <w:numId w:val="26"/>
        </w:numPr>
        <w:spacing w:after="0" w:line="240" w:lineRule="auto"/>
        <w:jc w:val="both"/>
        <w:rPr>
          <w:color w:val="000000"/>
          <w:szCs w:val="24"/>
        </w:rPr>
      </w:pPr>
      <w:r w:rsidRPr="00032DEC">
        <w:rPr>
          <w:color w:val="000000"/>
          <w:szCs w:val="24"/>
        </w:rPr>
        <w:t xml:space="preserve">fotografiju s opisom ili </w:t>
      </w:r>
    </w:p>
    <w:p w14:paraId="255A729E" w14:textId="77777777" w:rsidR="00032DEC" w:rsidRPr="00032DEC" w:rsidRDefault="00032DEC" w:rsidP="00032DEC">
      <w:pPr>
        <w:pStyle w:val="ListParagraph"/>
        <w:numPr>
          <w:ilvl w:val="0"/>
          <w:numId w:val="26"/>
        </w:numPr>
        <w:spacing w:after="0" w:line="240" w:lineRule="auto"/>
        <w:jc w:val="both"/>
        <w:rPr>
          <w:color w:val="000000"/>
          <w:szCs w:val="24"/>
        </w:rPr>
      </w:pPr>
      <w:r w:rsidRPr="00032DEC">
        <w:rPr>
          <w:color w:val="000000"/>
          <w:szCs w:val="24"/>
        </w:rPr>
        <w:t>drugu tehničku dokumentaciju</w:t>
      </w:r>
    </w:p>
    <w:p w14:paraId="19EBDD76" w14:textId="77777777" w:rsidR="00032DEC" w:rsidRPr="00032DEC" w:rsidRDefault="00032DEC" w:rsidP="00032DEC">
      <w:pPr>
        <w:spacing w:after="0" w:line="240" w:lineRule="auto"/>
        <w:ind w:left="708"/>
        <w:jc w:val="both"/>
        <w:rPr>
          <w:color w:val="000000"/>
          <w:szCs w:val="24"/>
        </w:rPr>
      </w:pPr>
      <w:r w:rsidRPr="00032DEC">
        <w:rPr>
          <w:color w:val="000000"/>
          <w:szCs w:val="24"/>
        </w:rPr>
        <w:t>kojima se nedvojbeno dokazuje, a Naručitelj može prepoznati, da ponuđeno odgovara traženom u predmetu nabave.</w:t>
      </w:r>
    </w:p>
    <w:p w14:paraId="089BA4FA" w14:textId="77777777" w:rsidR="00032DEC" w:rsidRPr="00032DEC" w:rsidRDefault="00032DEC" w:rsidP="00032DEC">
      <w:pPr>
        <w:pStyle w:val="NoSpacing"/>
        <w:ind w:left="709"/>
        <w:jc w:val="both"/>
        <w:rPr>
          <w:szCs w:val="24"/>
        </w:rPr>
      </w:pPr>
      <w:r w:rsidRPr="00032DEC">
        <w:rPr>
          <w:rFonts w:cs="Calibri"/>
          <w:szCs w:val="24"/>
        </w:rPr>
        <w:t xml:space="preserve">Ukoliko ponuditelj priloži dokument koji nije na hrvatskom jeziku i latiničnom pismu ponuditelj je dužan je dostaviti na pisani zahtjev Naručitelja prijevod na hrvatski jezik koji </w:t>
      </w:r>
      <w:r w:rsidRPr="00032DEC">
        <w:rPr>
          <w:rFonts w:cs="Calibri"/>
          <w:b/>
          <w:szCs w:val="24"/>
        </w:rPr>
        <w:t>mora</w:t>
      </w:r>
      <w:r w:rsidRPr="00032DEC">
        <w:rPr>
          <w:rFonts w:cs="Calibri"/>
          <w:szCs w:val="24"/>
        </w:rPr>
        <w:t xml:space="preserve"> biti preveden od stalnog sudskog tumača za odnosni strani jezik.</w:t>
      </w:r>
    </w:p>
    <w:p w14:paraId="5614CBA2" w14:textId="77777777" w:rsidR="00032DEC" w:rsidRDefault="00032DEC" w:rsidP="00032DEC">
      <w:pPr>
        <w:pStyle w:val="NoSpacing"/>
        <w:rPr>
          <w:rFonts w:asciiTheme="minorHAnsi" w:hAnsiTheme="minorHAnsi" w:cstheme="minorHAnsi"/>
          <w:sz w:val="20"/>
          <w:szCs w:val="24"/>
        </w:rPr>
      </w:pPr>
    </w:p>
    <w:p w14:paraId="6045B315" w14:textId="77777777" w:rsidR="00032DEC" w:rsidRPr="00032DEC" w:rsidRDefault="00032DEC" w:rsidP="00032DEC">
      <w:pPr>
        <w:pStyle w:val="tekstbezuvlake"/>
        <w:numPr>
          <w:ilvl w:val="0"/>
          <w:numId w:val="5"/>
        </w:numPr>
        <w:spacing w:after="0"/>
        <w:rPr>
          <w:rFonts w:eastAsia="Calibri" w:cs="Calibri"/>
          <w:sz w:val="22"/>
          <w:szCs w:val="24"/>
          <w:lang w:eastAsia="en-US"/>
        </w:rPr>
      </w:pPr>
      <w:r w:rsidRPr="00032DEC">
        <w:rPr>
          <w:rFonts w:asciiTheme="minorHAnsi" w:eastAsiaTheme="minorHAnsi" w:hAnsiTheme="minorHAnsi" w:cstheme="minorHAnsi"/>
          <w:b/>
          <w:noProof/>
          <w:sz w:val="22"/>
          <w:szCs w:val="20"/>
        </w:rPr>
        <w:t xml:space="preserve">Naručitelj </w:t>
      </w:r>
      <w:r w:rsidRPr="00E6597D">
        <w:rPr>
          <w:rFonts w:asciiTheme="minorHAnsi" w:eastAsiaTheme="minorHAnsi" w:hAnsiTheme="minorHAnsi" w:cstheme="minorHAnsi"/>
          <w:b/>
          <w:noProof/>
          <w:sz w:val="22"/>
          <w:szCs w:val="20"/>
          <w:u w:val="single"/>
        </w:rPr>
        <w:t>može</w:t>
      </w:r>
      <w:r w:rsidRPr="00032DEC">
        <w:rPr>
          <w:rFonts w:asciiTheme="minorHAnsi" w:eastAsiaTheme="minorHAnsi" w:hAnsiTheme="minorHAnsi" w:cstheme="minorHAnsi"/>
          <w:b/>
          <w:noProof/>
          <w:sz w:val="22"/>
          <w:szCs w:val="20"/>
        </w:rPr>
        <w:t xml:space="preserve"> od ponuditelja zatražiti dostavu uzoraka za predmet nabave</w:t>
      </w:r>
      <w:r w:rsidRPr="00032DEC">
        <w:rPr>
          <w:rFonts w:asciiTheme="minorHAnsi" w:eastAsiaTheme="minorHAnsi" w:hAnsiTheme="minorHAnsi" w:cstheme="minorHAnsi"/>
          <w:noProof/>
          <w:sz w:val="22"/>
          <w:szCs w:val="20"/>
        </w:rPr>
        <w:t>. Uzorci se dostavljaju</w:t>
      </w:r>
      <w:r w:rsidRPr="00032DEC">
        <w:rPr>
          <w:rFonts w:eastAsia="Calibri" w:cs="Calibri"/>
          <w:sz w:val="22"/>
          <w:szCs w:val="24"/>
          <w:lang w:eastAsia="en-US"/>
        </w:rPr>
        <w:t xml:space="preserve"> u posebnoj pošiljci s naznakom „UZORCI“ u roku 5 dana od poziva Naručitelja za dostavom uzoraka - u pošiljku/e s uzorcima  ponuditelj  je  obvezan  priložiti  popis  dostavljenih  uzoraka  koji  se  u  njima  nalaze. Popis  uzoraka sadrži  redni  broj,  broj  grupe  i  stavke unutar grupe na koju se on odnosi te količina, npr: uzorak za grupu xxx, stavka xxx, komada xxx.</w:t>
      </w:r>
    </w:p>
    <w:p w14:paraId="6CF41740" w14:textId="77777777" w:rsidR="00032DEC" w:rsidRPr="00032DEC" w:rsidRDefault="00032DEC" w:rsidP="00032DEC">
      <w:pPr>
        <w:pStyle w:val="tekstbezuvlake"/>
        <w:spacing w:after="0"/>
        <w:ind w:left="720"/>
        <w:rPr>
          <w:rFonts w:eastAsia="Calibri" w:cs="Calibri"/>
          <w:sz w:val="22"/>
          <w:szCs w:val="24"/>
          <w:lang w:eastAsia="en-US"/>
        </w:rPr>
      </w:pPr>
      <w:r w:rsidRPr="00032DEC">
        <w:rPr>
          <w:rFonts w:eastAsia="Calibri" w:cs="Calibri"/>
          <w:sz w:val="22"/>
          <w:szCs w:val="24"/>
          <w:lang w:eastAsia="en-US"/>
        </w:rPr>
        <w:t>Ponuditelj može uzorke dostaviti i odmah uz ponudu.</w:t>
      </w:r>
    </w:p>
    <w:p w14:paraId="6B2CDE4B" w14:textId="77777777" w:rsidR="00032DEC" w:rsidRPr="00032DEC" w:rsidRDefault="00032DEC" w:rsidP="00032DEC">
      <w:pPr>
        <w:pStyle w:val="tekstbezuvlake"/>
        <w:spacing w:after="0"/>
        <w:ind w:left="720"/>
        <w:rPr>
          <w:rFonts w:eastAsia="Calibri" w:cs="Calibri"/>
          <w:sz w:val="22"/>
          <w:szCs w:val="24"/>
          <w:lang w:eastAsia="en-US"/>
        </w:rPr>
      </w:pPr>
      <w:r w:rsidRPr="00032DEC">
        <w:rPr>
          <w:rFonts w:eastAsia="Calibri" w:cs="Calibri"/>
          <w:sz w:val="22"/>
          <w:szCs w:val="24"/>
          <w:lang w:eastAsia="en-US"/>
        </w:rPr>
        <w:t>Uzorci se ne vraćaju. Ako Naručitelj ne bude mogao dostavljene uzorke dovesti  u  vezu  s  predmetom  nabave  te  ukoliko  ne ispunjavaju  svoju  svrhu  sukladno  traženom  iz  troškovnika, Naručitelj će odbiti ponudu te pristupiti ponovnom rangiranju dostavljenih i ocijenjenih ponuda.</w:t>
      </w:r>
    </w:p>
    <w:p w14:paraId="4441027A" w14:textId="77777777" w:rsidR="00026524" w:rsidRPr="00032DEC" w:rsidRDefault="00026524" w:rsidP="00032DEC">
      <w:pPr>
        <w:pStyle w:val="Azrastil"/>
        <w:ind w:left="720"/>
        <w:jc w:val="both"/>
        <w:rPr>
          <w:rFonts w:ascii="Calibri" w:eastAsia="Calibri" w:hAnsi="Calibri" w:cs="Calibri"/>
          <w:noProof w:val="0"/>
          <w:szCs w:val="24"/>
          <w:lang w:eastAsia="en-US"/>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8" w:name="_Toc48207934"/>
      <w:r w:rsidRPr="00D37ACF">
        <w:rPr>
          <w:sz w:val="32"/>
        </w:rPr>
        <w:t>Odredbe o zajednici gospodarskih subjekata, podugovarateljima i oslanjanju na sposobnosti drugih gospodarskih subjekata</w:t>
      </w:r>
      <w:bookmarkEnd w:id="38"/>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lastRenderedPageBreak/>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9" w:name="_Toc48207935"/>
      <w:r w:rsidRPr="00D37ACF">
        <w:rPr>
          <w:sz w:val="32"/>
        </w:rPr>
        <w:t>Provjera ponuditelja</w:t>
      </w:r>
      <w:bookmarkEnd w:id="39"/>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 xml:space="preserve">Izvornici ili ovjerene preslike dokumenata iz stavka 1. ovoga članka ne moraju odgovarati prethodno dostavljenim  neovjerenim preslikama dokumenata, primjerice u pogledu datuma izdavanja, odnosno </w:t>
      </w:r>
      <w:r w:rsidRPr="00D37ACF">
        <w:rPr>
          <w:szCs w:val="20"/>
          <w:lang w:val="pl-PL"/>
        </w:rPr>
        <w:lastRenderedPageBreak/>
        <w:t>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40" w:name="_Toc48207936"/>
      <w:r w:rsidRPr="00D37ACF">
        <w:rPr>
          <w:sz w:val="32"/>
        </w:rPr>
        <w:t>VAŽNO! Sadržaj ponude</w:t>
      </w:r>
      <w:bookmarkEnd w:id="40"/>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E6597D">
        <w:rPr>
          <w:b/>
          <w:szCs w:val="24"/>
          <w:u w:val="single"/>
          <w:lang w:val="pl-PL"/>
        </w:rPr>
        <w:t>ponudbeni list i troškovnik potrebno je dostaviti za svaku grupu za koju se ponuditelj javlja posebno</w:t>
      </w:r>
      <w:r w:rsidRPr="00D37ACF">
        <w:rPr>
          <w:szCs w:val="24"/>
          <w:lang w:val="pl-PL"/>
        </w:rPr>
        <w:t>.</w:t>
      </w:r>
    </w:p>
    <w:p w14:paraId="77A0B798" w14:textId="3ACDD78B" w:rsidR="004C7286" w:rsidRPr="00D37ACF" w:rsidRDefault="004C7286" w:rsidP="00FE78BC">
      <w:pPr>
        <w:pStyle w:val="Style2"/>
        <w:ind w:hanging="720"/>
        <w:jc w:val="both"/>
        <w:rPr>
          <w:sz w:val="32"/>
        </w:rPr>
      </w:pPr>
      <w:bookmarkStart w:id="41" w:name="_Toc48207937"/>
      <w:r w:rsidRPr="00D37ACF">
        <w:rPr>
          <w:sz w:val="32"/>
        </w:rPr>
        <w:t>Način određivanja cijene ponude</w:t>
      </w:r>
      <w:bookmarkEnd w:id="41"/>
    </w:p>
    <w:p w14:paraId="6BB03F59" w14:textId="2648EDB5" w:rsidR="004C7286" w:rsidRPr="00D37ACF" w:rsidRDefault="004C7286" w:rsidP="000C6417">
      <w:pPr>
        <w:pStyle w:val="Azrastil"/>
        <w:jc w:val="both"/>
        <w:rPr>
          <w:rFonts w:cs="Tahoma"/>
          <w:szCs w:val="20"/>
          <w:lang w:val="pl-PL"/>
        </w:rPr>
      </w:pPr>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77777777" w:rsidR="000C6417" w:rsidRPr="00026524" w:rsidRDefault="000C6417" w:rsidP="00026524">
      <w:pPr>
        <w:pStyle w:val="ListParagraph"/>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rPr>
          <w:b/>
        </w:rPr>
      </w:pPr>
      <w:r w:rsidRPr="00026524">
        <w:rPr>
          <w:b/>
        </w:rPr>
        <w:t>Javni naručitelj ne može koristiti pravo na pretporez te sukladno čl. 294. ZJN 2016 uspoređuje cijene dostavljenih ponuda s PDV-om.</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r w:rsidRPr="00BB11BC">
        <w:t xml:space="preserve">Ako ponuditelj nije u sustavu poreza na dodanu vrijednost ili je predmet nabave oslobođen poreza na dodanu vrijednost, na mjesto predviđeno za upis cijene ponude s porezom na dodanu vrijednost, upisuje </w:t>
      </w:r>
      <w:r w:rsidRPr="00BB11BC">
        <w:lastRenderedPageBreak/>
        <w:t>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2" w:name="_Toc48207938"/>
      <w:r w:rsidRPr="00D37ACF">
        <w:rPr>
          <w:sz w:val="32"/>
        </w:rPr>
        <w:t xml:space="preserve">Način izrade </w:t>
      </w:r>
      <w:r w:rsidR="00D81860">
        <w:rPr>
          <w:sz w:val="32"/>
        </w:rPr>
        <w:t xml:space="preserve">i dostave </w:t>
      </w:r>
      <w:r w:rsidRPr="00D37ACF">
        <w:rPr>
          <w:sz w:val="32"/>
        </w:rPr>
        <w:t>ponude</w:t>
      </w:r>
      <w:bookmarkEnd w:id="42"/>
    </w:p>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3" w:name="_Toc48207939"/>
      <w:r w:rsidRPr="00D37ACF">
        <w:rPr>
          <w:sz w:val="32"/>
        </w:rPr>
        <w:lastRenderedPageBreak/>
        <w:t>Rok valjanosti ponude</w:t>
      </w:r>
      <w:bookmarkEnd w:id="43"/>
    </w:p>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4" w:name="_Toc48207940"/>
      <w:r w:rsidRPr="00D37ACF">
        <w:rPr>
          <w:sz w:val="32"/>
        </w:rPr>
        <w:t>Rok za dostavu ponuda</w:t>
      </w:r>
      <w:bookmarkEnd w:id="44"/>
    </w:p>
    <w:p w14:paraId="785202C3" w14:textId="04A877BC" w:rsidR="00CD740A" w:rsidRPr="00D37ACF" w:rsidRDefault="00137844" w:rsidP="00FE78BC">
      <w:pPr>
        <w:pStyle w:val="Azrastil"/>
        <w:jc w:val="both"/>
        <w:rPr>
          <w:rFonts w:cs="Tahoma"/>
          <w:szCs w:val="20"/>
          <w:lang w:val="pl-PL"/>
        </w:rPr>
      </w:pPr>
      <w:r>
        <w:rPr>
          <w:rFonts w:cs="Tahoma"/>
          <w:b/>
          <w:bCs/>
          <w:szCs w:val="20"/>
          <w:highlight w:val="lightGray"/>
          <w:lang w:val="pl-PL"/>
        </w:rPr>
        <w:t>14</w:t>
      </w:r>
      <w:r w:rsidR="000933EC">
        <w:rPr>
          <w:rFonts w:cs="Tahoma"/>
          <w:b/>
          <w:bCs/>
          <w:szCs w:val="20"/>
          <w:highlight w:val="lightGray"/>
          <w:lang w:val="pl-PL"/>
        </w:rPr>
        <w:t>.08</w:t>
      </w:r>
      <w:r w:rsidR="00CD740A" w:rsidRPr="00D37ACF">
        <w:rPr>
          <w:rFonts w:cs="Tahoma"/>
          <w:b/>
          <w:bCs/>
          <w:szCs w:val="20"/>
          <w:highlight w:val="lightGray"/>
          <w:lang w:val="pl-PL"/>
        </w:rPr>
        <w:t>.2020. godine do 1</w:t>
      </w:r>
      <w:r w:rsidR="00D95333">
        <w:rPr>
          <w:rFonts w:cs="Tahoma"/>
          <w:b/>
          <w:bCs/>
          <w:szCs w:val="20"/>
          <w:highlight w:val="lightGray"/>
          <w:lang w:val="pl-PL"/>
        </w:rPr>
        <w:t>2</w:t>
      </w:r>
      <w:r w:rsidR="00CD740A" w:rsidRPr="00D37ACF">
        <w:rPr>
          <w:rFonts w:cs="Tahoma"/>
          <w:b/>
          <w:bCs/>
          <w:szCs w:val="20"/>
          <w:highlight w:val="lightGray"/>
          <w:lang w:val="pl-PL"/>
        </w:rPr>
        <w:t>:00 sati</w:t>
      </w:r>
      <w:r w:rsidR="00CD740A" w:rsidRPr="00634A83">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biti vraćene ponuditelju neotvorene.</w:t>
      </w:r>
    </w:p>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45" w:name="_Toc48207941"/>
      <w:r>
        <w:rPr>
          <w:sz w:val="32"/>
        </w:rPr>
        <w:t>Izmjene i dopune</w:t>
      </w:r>
      <w:bookmarkEnd w:id="45"/>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p>
    <w:p w14:paraId="4BDC48D4" w14:textId="73553E3B" w:rsidR="004C7286" w:rsidRPr="00D37ACF" w:rsidRDefault="004C7286" w:rsidP="00FE78BC">
      <w:pPr>
        <w:pStyle w:val="Style2"/>
        <w:ind w:hanging="720"/>
        <w:jc w:val="both"/>
        <w:rPr>
          <w:sz w:val="32"/>
        </w:rPr>
      </w:pPr>
      <w:bookmarkStart w:id="46" w:name="_Toc48207942"/>
      <w:r w:rsidRPr="00D37ACF">
        <w:rPr>
          <w:sz w:val="32"/>
        </w:rPr>
        <w:t>Uvjeti plaćanja</w:t>
      </w:r>
      <w:bookmarkEnd w:id="4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47" w:name="_Toc32588267"/>
      <w:r w:rsidR="00CD740A" w:rsidRPr="00D37ACF">
        <w:rPr>
          <w:rFonts w:cs="Tahoma"/>
          <w:szCs w:val="20"/>
          <w:lang w:val="pl-PL"/>
        </w:rPr>
        <w:t xml:space="preserve"> izdanih računa.</w:t>
      </w:r>
      <w:bookmarkEnd w:id="4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48" w:name="_Toc44583086"/>
      <w:r w:rsidRPr="00D37ACF">
        <w:rPr>
          <w:rFonts w:cs="Tahoma"/>
          <w:b/>
          <w:szCs w:val="20"/>
          <w:lang w:val="es-ES"/>
        </w:rPr>
        <w:t>Navod o obveznom neposrednom plaćanju podugovarateljima</w:t>
      </w:r>
      <w:bookmarkEnd w:id="4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49" w:name="_Toc48207943"/>
      <w:r w:rsidRPr="00D37ACF">
        <w:rPr>
          <w:sz w:val="32"/>
        </w:rPr>
        <w:lastRenderedPageBreak/>
        <w:t>J</w:t>
      </w:r>
      <w:r w:rsidR="00763A69" w:rsidRPr="00D37ACF">
        <w:rPr>
          <w:sz w:val="32"/>
        </w:rPr>
        <w:t>amstva</w:t>
      </w:r>
      <w:bookmarkEnd w:id="4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C209CAD" w14:textId="6E8B5218" w:rsidR="007D534C" w:rsidRPr="00D37ACF" w:rsidRDefault="007D534C" w:rsidP="00FE78BC">
      <w:pPr>
        <w:pStyle w:val="Azrastil"/>
        <w:jc w:val="both"/>
        <w:rPr>
          <w:rFonts w:cs="Tahoma"/>
          <w:szCs w:val="20"/>
          <w:lang w:val="pl-PL"/>
        </w:rPr>
      </w:pPr>
      <w:r w:rsidRPr="00D37ACF">
        <w:rPr>
          <w:rFonts w:cs="Tahoma"/>
          <w:szCs w:val="20"/>
          <w:lang w:val="pl-PL"/>
        </w:rPr>
        <w:t>Temeljem članka 214., a u skladu s člankom 215. Zakona o javnoj nabavi (NN 120/2016) javni naručitelj zahtijeva od gospodarskog subjekta dostavu jamstva za ozbiljnost ponude. Javni naručitelj će aktivirati jamstvo za ponudu u skladu s člankom 214. stavak 1. točka 1. Zakona o javnoj nabavi.</w:t>
      </w:r>
    </w:p>
    <w:p w14:paraId="6A278258" w14:textId="452CE3FF" w:rsidR="007D534C" w:rsidRDefault="007D534C" w:rsidP="00FE78BC">
      <w:pPr>
        <w:pStyle w:val="Azrastil"/>
        <w:jc w:val="both"/>
        <w:rPr>
          <w:rFonts w:cs="Tahoma"/>
          <w:b/>
          <w:szCs w:val="20"/>
          <w:lang w:val="pl-PL"/>
        </w:rPr>
      </w:pPr>
      <w:r w:rsidRPr="0044563E">
        <w:rPr>
          <w:rFonts w:cs="Tahoma"/>
          <w:b/>
          <w:szCs w:val="20"/>
          <w:lang w:val="pl-PL"/>
        </w:rPr>
        <w:t>Sukladno članku 215. stavku 2. Zakona jamstvo za ozbiljnost ponude je određeno u apsolutn</w:t>
      </w:r>
      <w:r w:rsidR="0044563E">
        <w:rPr>
          <w:rFonts w:cs="Tahoma"/>
          <w:b/>
          <w:szCs w:val="20"/>
          <w:lang w:val="pl-PL"/>
        </w:rPr>
        <w:t>om iznosu  i iznosi:</w:t>
      </w:r>
    </w:p>
    <w:p w14:paraId="66338D18" w14:textId="64EE2634" w:rsidR="0044563E" w:rsidRDefault="0044563E" w:rsidP="00FE78BC">
      <w:pPr>
        <w:pStyle w:val="Azrastil"/>
        <w:jc w:val="both"/>
        <w:rPr>
          <w:rFonts w:cs="Tahoma"/>
          <w:b/>
          <w:szCs w:val="20"/>
          <w:lang w:val="pl-PL"/>
        </w:rPr>
      </w:pPr>
    </w:p>
    <w:tbl>
      <w:tblPr>
        <w:tblStyle w:val="TableGrid"/>
        <w:tblW w:w="0" w:type="auto"/>
        <w:jc w:val="center"/>
        <w:tblLook w:val="04A0" w:firstRow="1" w:lastRow="0" w:firstColumn="1" w:lastColumn="0" w:noHBand="0" w:noVBand="1"/>
      </w:tblPr>
      <w:tblGrid>
        <w:gridCol w:w="803"/>
        <w:gridCol w:w="3529"/>
        <w:gridCol w:w="3493"/>
      </w:tblGrid>
      <w:tr w:rsidR="00032DEC" w:rsidRPr="002A02EB" w14:paraId="7E648499" w14:textId="77777777" w:rsidTr="00A87DE5">
        <w:trPr>
          <w:trHeight w:val="434"/>
          <w:jc w:val="center"/>
        </w:trPr>
        <w:tc>
          <w:tcPr>
            <w:tcW w:w="803" w:type="dxa"/>
            <w:shd w:val="clear" w:color="auto" w:fill="DBE5F1" w:themeFill="accent1" w:themeFillTint="33"/>
          </w:tcPr>
          <w:p w14:paraId="002B40C9" w14:textId="77777777" w:rsidR="00032DEC" w:rsidRPr="002A02EB" w:rsidRDefault="00032DEC" w:rsidP="002A02EB">
            <w:pPr>
              <w:pStyle w:val="Azrastil"/>
              <w:jc w:val="center"/>
              <w:rPr>
                <w:rFonts w:eastAsia="Times New Roman"/>
                <w:szCs w:val="20"/>
              </w:rPr>
            </w:pPr>
            <w:r w:rsidRPr="002A02EB">
              <w:rPr>
                <w:rFonts w:eastAsia="Times New Roman"/>
                <w:szCs w:val="20"/>
              </w:rPr>
              <w:t>Broj grupe</w:t>
            </w:r>
          </w:p>
        </w:tc>
        <w:tc>
          <w:tcPr>
            <w:tcW w:w="3529" w:type="dxa"/>
            <w:shd w:val="clear" w:color="auto" w:fill="DBE5F1" w:themeFill="accent1" w:themeFillTint="33"/>
          </w:tcPr>
          <w:p w14:paraId="1660FEDE" w14:textId="77777777" w:rsidR="00032DEC" w:rsidRPr="002A02EB" w:rsidRDefault="00032DEC" w:rsidP="002A02EB">
            <w:pPr>
              <w:pStyle w:val="Azrastil"/>
              <w:jc w:val="center"/>
              <w:rPr>
                <w:rFonts w:eastAsia="Times New Roman"/>
                <w:szCs w:val="20"/>
              </w:rPr>
            </w:pPr>
            <w:r w:rsidRPr="002A02EB">
              <w:rPr>
                <w:rFonts w:eastAsia="Times New Roman"/>
                <w:szCs w:val="20"/>
              </w:rPr>
              <w:t>Naziv grupe</w:t>
            </w:r>
          </w:p>
        </w:tc>
        <w:tc>
          <w:tcPr>
            <w:tcW w:w="3493" w:type="dxa"/>
            <w:tcBorders>
              <w:bottom w:val="single" w:sz="4" w:space="0" w:color="auto"/>
            </w:tcBorders>
            <w:shd w:val="clear" w:color="auto" w:fill="DBE5F1" w:themeFill="accent1" w:themeFillTint="33"/>
          </w:tcPr>
          <w:p w14:paraId="221E45B2" w14:textId="66EF32EE" w:rsidR="00032DEC" w:rsidRPr="002A02EB" w:rsidRDefault="00032DEC" w:rsidP="002A02EB">
            <w:pPr>
              <w:pStyle w:val="Azrastil"/>
              <w:jc w:val="center"/>
              <w:rPr>
                <w:rFonts w:eastAsia="Times New Roman"/>
                <w:szCs w:val="20"/>
              </w:rPr>
            </w:pPr>
            <w:r w:rsidRPr="002A02EB">
              <w:rPr>
                <w:rFonts w:eastAsia="Times New Roman"/>
                <w:szCs w:val="20"/>
              </w:rPr>
              <w:t>Iznos jamstva, u kn</w:t>
            </w:r>
          </w:p>
        </w:tc>
      </w:tr>
      <w:tr w:rsidR="00032DEC" w:rsidRPr="002A02EB" w14:paraId="59290CFF" w14:textId="77777777" w:rsidTr="00A87DE5">
        <w:trPr>
          <w:trHeight w:val="183"/>
          <w:jc w:val="center"/>
        </w:trPr>
        <w:tc>
          <w:tcPr>
            <w:tcW w:w="803" w:type="dxa"/>
          </w:tcPr>
          <w:p w14:paraId="713FEA2C" w14:textId="77777777" w:rsidR="00032DEC" w:rsidRPr="002A02EB" w:rsidRDefault="00032DEC" w:rsidP="002A02EB">
            <w:pPr>
              <w:pStyle w:val="Azrastil"/>
              <w:jc w:val="center"/>
              <w:rPr>
                <w:rFonts w:eastAsia="Times New Roman"/>
                <w:szCs w:val="20"/>
              </w:rPr>
            </w:pPr>
          </w:p>
        </w:tc>
        <w:tc>
          <w:tcPr>
            <w:tcW w:w="3529" w:type="dxa"/>
          </w:tcPr>
          <w:p w14:paraId="3C079F48" w14:textId="77777777" w:rsidR="00032DEC" w:rsidRPr="002A02EB" w:rsidRDefault="00032DEC" w:rsidP="002A02EB">
            <w:pPr>
              <w:pStyle w:val="Azrastil"/>
              <w:jc w:val="center"/>
              <w:rPr>
                <w:rFonts w:eastAsia="Times New Roman"/>
                <w:szCs w:val="20"/>
              </w:rPr>
            </w:pPr>
            <w:r w:rsidRPr="002A02EB">
              <w:rPr>
                <w:rFonts w:eastAsia="Times New Roman"/>
                <w:szCs w:val="20"/>
              </w:rPr>
              <w:t>Troslojna maska s filterom i žicom</w:t>
            </w:r>
          </w:p>
        </w:tc>
        <w:tc>
          <w:tcPr>
            <w:tcW w:w="3493" w:type="dxa"/>
            <w:tcBorders>
              <w:top w:val="single" w:sz="4" w:space="0" w:color="auto"/>
              <w:left w:val="nil"/>
              <w:bottom w:val="single" w:sz="4" w:space="0" w:color="auto"/>
              <w:right w:val="single" w:sz="4" w:space="0" w:color="auto"/>
            </w:tcBorders>
            <w:shd w:val="clear" w:color="auto" w:fill="auto"/>
            <w:vAlign w:val="bottom"/>
          </w:tcPr>
          <w:p w14:paraId="0B766C65" w14:textId="3FF01161" w:rsidR="00032DEC" w:rsidRPr="002A02EB" w:rsidRDefault="00032DEC" w:rsidP="002A02EB">
            <w:pPr>
              <w:pStyle w:val="Azrastil"/>
              <w:jc w:val="center"/>
              <w:rPr>
                <w:rFonts w:eastAsia="Times New Roman"/>
                <w:szCs w:val="20"/>
              </w:rPr>
            </w:pPr>
            <w:r w:rsidRPr="002A02EB">
              <w:rPr>
                <w:rFonts w:eastAsia="Times New Roman"/>
                <w:szCs w:val="20"/>
              </w:rPr>
              <w:t>3.000,00</w:t>
            </w:r>
          </w:p>
        </w:tc>
      </w:tr>
      <w:tr w:rsidR="00032DEC" w:rsidRPr="002A02EB" w14:paraId="0AB16459" w14:textId="77777777" w:rsidTr="00A87DE5">
        <w:trPr>
          <w:trHeight w:val="183"/>
          <w:jc w:val="center"/>
        </w:trPr>
        <w:tc>
          <w:tcPr>
            <w:tcW w:w="803" w:type="dxa"/>
          </w:tcPr>
          <w:p w14:paraId="16E47638" w14:textId="77777777" w:rsidR="00032DEC" w:rsidRPr="002A02EB" w:rsidRDefault="00032DEC" w:rsidP="002A02EB">
            <w:pPr>
              <w:pStyle w:val="Azrastil"/>
              <w:jc w:val="center"/>
              <w:rPr>
                <w:rFonts w:eastAsia="Times New Roman"/>
                <w:szCs w:val="20"/>
              </w:rPr>
            </w:pPr>
          </w:p>
        </w:tc>
        <w:tc>
          <w:tcPr>
            <w:tcW w:w="3529" w:type="dxa"/>
          </w:tcPr>
          <w:p w14:paraId="5598052E" w14:textId="77777777" w:rsidR="00032DEC" w:rsidRPr="002A02EB" w:rsidRDefault="00032DEC" w:rsidP="002A02EB">
            <w:pPr>
              <w:pStyle w:val="Azrastil"/>
              <w:jc w:val="center"/>
              <w:rPr>
                <w:rFonts w:eastAsia="Times New Roman"/>
                <w:szCs w:val="20"/>
              </w:rPr>
            </w:pPr>
            <w:r w:rsidRPr="002A02EB">
              <w:rPr>
                <w:rFonts w:eastAsia="Times New Roman"/>
                <w:szCs w:val="20"/>
              </w:rPr>
              <w:t>Maska respirator FFP3</w:t>
            </w:r>
          </w:p>
        </w:tc>
        <w:tc>
          <w:tcPr>
            <w:tcW w:w="3493" w:type="dxa"/>
            <w:tcBorders>
              <w:top w:val="single" w:sz="4" w:space="0" w:color="auto"/>
              <w:left w:val="nil"/>
              <w:bottom w:val="single" w:sz="4" w:space="0" w:color="auto"/>
              <w:right w:val="single" w:sz="4" w:space="0" w:color="auto"/>
            </w:tcBorders>
            <w:shd w:val="clear" w:color="auto" w:fill="auto"/>
            <w:vAlign w:val="bottom"/>
          </w:tcPr>
          <w:p w14:paraId="440B9073" w14:textId="71808C55" w:rsidR="00032DEC" w:rsidRPr="002A02EB" w:rsidRDefault="00032DEC" w:rsidP="002A02EB">
            <w:pPr>
              <w:pStyle w:val="Azrastil"/>
              <w:jc w:val="center"/>
              <w:rPr>
                <w:rFonts w:eastAsia="Times New Roman"/>
                <w:szCs w:val="20"/>
              </w:rPr>
            </w:pPr>
            <w:r w:rsidRPr="002A02EB">
              <w:rPr>
                <w:rFonts w:eastAsia="Times New Roman"/>
                <w:szCs w:val="20"/>
              </w:rPr>
              <w:t>2.500,00</w:t>
            </w:r>
          </w:p>
        </w:tc>
      </w:tr>
    </w:tbl>
    <w:p w14:paraId="1F3C963F" w14:textId="77777777" w:rsidR="0044563E" w:rsidRPr="0044563E" w:rsidRDefault="0044563E" w:rsidP="00FE78BC">
      <w:pPr>
        <w:pStyle w:val="Azrastil"/>
        <w:jc w:val="both"/>
        <w:rPr>
          <w:rFonts w:cs="Tahoma"/>
          <w:b/>
          <w:szCs w:val="20"/>
          <w:lang w:val="pl-PL"/>
        </w:rPr>
      </w:pPr>
    </w:p>
    <w:p w14:paraId="32E9736B" w14:textId="08EACBC4" w:rsidR="007D534C" w:rsidRPr="00D37ACF" w:rsidRDefault="007D534C" w:rsidP="00FE78BC">
      <w:pPr>
        <w:pStyle w:val="Azrastil"/>
        <w:jc w:val="both"/>
        <w:rPr>
          <w:rFonts w:cs="Tahoma"/>
          <w:szCs w:val="20"/>
          <w:lang w:val="pl-PL"/>
        </w:rPr>
      </w:pPr>
      <w:r w:rsidRPr="00D37ACF">
        <w:rPr>
          <w:rFonts w:cs="Tahoma"/>
          <w:szCs w:val="20"/>
          <w:lang w:val="pl-PL"/>
        </w:rPr>
        <w:t>Napomena (ako je predmet nabave podijeljen na grupe): Ponuditelj može dostaviti zbirno jamstvo za više grupa predmeta nabave pri čemu treba voditi računa da ukupan iznos jamstva odgovara zbirnom iznosu svih grupa predmeta nabave za koje se dostavlja ponuda.</w:t>
      </w:r>
    </w:p>
    <w:p w14:paraId="40FD9481" w14:textId="77777777" w:rsidR="007D534C" w:rsidRPr="00D37ACF" w:rsidRDefault="007D534C" w:rsidP="00FE78BC">
      <w:pPr>
        <w:pStyle w:val="Azrastil"/>
        <w:jc w:val="both"/>
        <w:rPr>
          <w:rFonts w:cs="Tahoma"/>
          <w:szCs w:val="20"/>
          <w:lang w:val="pl-PL"/>
        </w:rPr>
      </w:pPr>
      <w:r w:rsidRPr="00D37ACF">
        <w:rPr>
          <w:rFonts w:cs="Tahoma"/>
          <w:szCs w:val="20"/>
          <w:lang w:val="pl-PL"/>
        </w:rPr>
        <w:t xml:space="preserve">Jamstvo za ozbiljnost ponude se zahtijeva u slučaju: </w:t>
      </w:r>
    </w:p>
    <w:p w14:paraId="5B370163"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 xml:space="preserve">odustajanja ponuditelja od svoje ponude u roku njezine valjanosti, </w:t>
      </w:r>
    </w:p>
    <w:p w14:paraId="683D1BB6"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nedostavljanja ažuriranih popratnih dokumenata sukladno članku 263. Zakona,</w:t>
      </w:r>
    </w:p>
    <w:p w14:paraId="0B5D12C7"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 xml:space="preserve">neprihvaćanja ispravka računske greške, </w:t>
      </w:r>
    </w:p>
    <w:p w14:paraId="0CA600DD"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 xml:space="preserve">odbijanja potpisivanja ugovora o javnoj nabavi ili okvirnog sporazuma ili </w:t>
      </w:r>
    </w:p>
    <w:p w14:paraId="577BC3F9" w14:textId="665E80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nedostavljanja jamstva za uredno ispunjenje ugovora o javnoj nabavi ili okvirnog sporazuma ako okvirni sporazum obvezuje na sklapanje i izvršenje</w:t>
      </w:r>
    </w:p>
    <w:p w14:paraId="421A0F4F" w14:textId="77777777" w:rsidR="007D534C" w:rsidRPr="00D37ACF" w:rsidRDefault="007D534C" w:rsidP="00FE78BC">
      <w:pPr>
        <w:pStyle w:val="Azrastil"/>
        <w:jc w:val="both"/>
        <w:rPr>
          <w:rFonts w:cs="Tahoma"/>
          <w:szCs w:val="20"/>
          <w:lang w:val="pl-PL"/>
        </w:rPr>
      </w:pPr>
      <w:r w:rsidRPr="00D37ACF">
        <w:rPr>
          <w:rFonts w:cs="Tahoma"/>
          <w:szCs w:val="20"/>
          <w:lang w:val="pl-PL"/>
        </w:rPr>
        <w:t>Jamstvo se dostavlja u izvorniku, a način dostave jamstva propisan je u točki 7.2. ove Dokumentacije: Dostava dijela/ dijelova ponude u zatvorenoj omotnici.</w:t>
      </w:r>
    </w:p>
    <w:p w14:paraId="7CCA1A18" w14:textId="77777777" w:rsidR="007D534C" w:rsidRPr="00D37ACF" w:rsidRDefault="007D534C" w:rsidP="00FE78BC">
      <w:pPr>
        <w:pStyle w:val="Azrastil"/>
        <w:jc w:val="both"/>
        <w:rPr>
          <w:rFonts w:cs="Tahoma"/>
          <w:szCs w:val="20"/>
          <w:lang w:val="pl-PL"/>
        </w:rPr>
      </w:pPr>
      <w:r w:rsidRPr="00D37ACF">
        <w:rPr>
          <w:rFonts w:cs="Tahoma"/>
          <w:szCs w:val="20"/>
          <w:lang w:val="pl-PL"/>
        </w:rPr>
        <w:t>Ponuditelj može skenirano jamstvo za ozbiljnost ponude priložiti ponudi.</w:t>
      </w:r>
    </w:p>
    <w:p w14:paraId="70580719" w14:textId="77777777" w:rsidR="007D534C" w:rsidRPr="00D37ACF" w:rsidRDefault="007D534C" w:rsidP="00FE78BC">
      <w:pPr>
        <w:pStyle w:val="Azrastil"/>
        <w:jc w:val="both"/>
        <w:rPr>
          <w:rFonts w:cs="Tahoma"/>
          <w:szCs w:val="20"/>
          <w:lang w:val="pl-PL"/>
        </w:rPr>
      </w:pPr>
    </w:p>
    <w:p w14:paraId="7C153800" w14:textId="77777777" w:rsidR="007D534C" w:rsidRPr="00D37ACF" w:rsidRDefault="007D534C" w:rsidP="00FE78BC">
      <w:pPr>
        <w:pStyle w:val="Azrastil"/>
        <w:jc w:val="both"/>
        <w:rPr>
          <w:rFonts w:cs="Tahoma"/>
          <w:szCs w:val="20"/>
          <w:lang w:val="pl-PL"/>
        </w:rPr>
      </w:pPr>
      <w:r w:rsidRPr="00D37ACF">
        <w:rPr>
          <w:rFonts w:cs="Tahoma"/>
          <w:szCs w:val="20"/>
          <w:lang w:val="pl-PL"/>
        </w:rPr>
        <w:t>Jamstvo se dostavlja u obliku:</w:t>
      </w:r>
    </w:p>
    <w:p w14:paraId="551243D2" w14:textId="77777777" w:rsidR="007D534C" w:rsidRPr="00D37ACF" w:rsidRDefault="007D534C" w:rsidP="00FE78BC">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38C0B7D1" w14:textId="77777777" w:rsidR="007D534C" w:rsidRPr="00D37ACF" w:rsidRDefault="007D534C" w:rsidP="00FE78BC">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54588F50" w14:textId="77777777" w:rsidR="007D534C" w:rsidRPr="00D37ACF" w:rsidRDefault="007D534C" w:rsidP="00FE78BC">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JZOP</w:t>
      </w:r>
      <w:r w:rsidRPr="00D37ACF">
        <w:rPr>
          <w:rFonts w:cs="Tahoma"/>
          <w:szCs w:val="20"/>
          <w:lang w:val="pl-PL"/>
        </w:rPr>
        <w:t xml:space="preserve"> (jamstvo za ozbiljnost ponude).</w:t>
      </w:r>
      <w:r w:rsidRPr="00D37ACF">
        <w:rPr>
          <w:rFonts w:cs="Tahoma"/>
          <w:b/>
          <w:szCs w:val="20"/>
          <w:lang w:val="pl-PL"/>
        </w:rPr>
        <w:t xml:space="preserve"> Dokaz o uplati novčanog pologa ponuditelj prilaže uz ponudu.</w:t>
      </w:r>
    </w:p>
    <w:p w14:paraId="647EC75A" w14:textId="77777777" w:rsidR="007D534C" w:rsidRPr="00D37ACF" w:rsidRDefault="007D534C" w:rsidP="00FE78BC">
      <w:pPr>
        <w:pStyle w:val="Azrastil"/>
        <w:jc w:val="both"/>
        <w:rPr>
          <w:rFonts w:cs="Tahoma"/>
          <w:szCs w:val="20"/>
          <w:lang w:val="pl-PL"/>
        </w:rPr>
      </w:pPr>
      <w:r w:rsidRPr="00D37ACF">
        <w:rPr>
          <w:rFonts w:cs="Tahoma"/>
          <w:szCs w:val="20"/>
          <w:lang w:val="pl-PL"/>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3181F2CC" w14:textId="46B1FBA8" w:rsidR="00E371D8" w:rsidRPr="00D37ACF" w:rsidRDefault="00E371D8" w:rsidP="00FE78BC">
      <w:pPr>
        <w:pStyle w:val="Azrastil"/>
        <w:jc w:val="both"/>
        <w:rPr>
          <w:rFonts w:cs="Tahoma"/>
          <w:szCs w:val="20"/>
          <w:lang w:val="pl-PL"/>
        </w:rPr>
      </w:pPr>
    </w:p>
    <w:p w14:paraId="1B61AA2E" w14:textId="25E8EEF7" w:rsidR="005E73C8" w:rsidRPr="00D37ACF" w:rsidRDefault="005E73C8"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1B0A48AF" w14:textId="77777777" w:rsidR="0044563E" w:rsidRPr="00D37ACF" w:rsidRDefault="0044563E" w:rsidP="0044563E">
      <w:pPr>
        <w:pStyle w:val="Azrastil"/>
        <w:jc w:val="both"/>
        <w:rPr>
          <w:szCs w:val="20"/>
        </w:rPr>
      </w:pPr>
      <w:r w:rsidRPr="00D37ACF">
        <w:rPr>
          <w:szCs w:val="20"/>
        </w:rPr>
        <w:t>Naručitelj ovom Dokumentacijom ne traži jamstvo za otklanjanje nedostataka u jamstvenom roku.</w:t>
      </w:r>
    </w:p>
    <w:p w14:paraId="3909E9F6" w14:textId="6F79D8B8" w:rsidR="00275385" w:rsidRPr="00D37ACF" w:rsidRDefault="00275385" w:rsidP="00FE78BC">
      <w:pPr>
        <w:pStyle w:val="Azrastil"/>
        <w:jc w:val="both"/>
        <w:rPr>
          <w:szCs w:val="20"/>
        </w:rPr>
      </w:pPr>
    </w:p>
    <w:p w14:paraId="307BFED6" w14:textId="77777777" w:rsidR="00FA4421" w:rsidRPr="00D37ACF" w:rsidRDefault="00FA4421"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559D5CF9" w14:textId="1FEC121D" w:rsidR="00275385" w:rsidRPr="00D37ACF" w:rsidRDefault="00275385" w:rsidP="00FE78BC">
      <w:pPr>
        <w:pStyle w:val="Azrastil"/>
        <w:jc w:val="both"/>
        <w:rPr>
          <w:szCs w:val="20"/>
        </w:rPr>
      </w:pPr>
      <w:r w:rsidRPr="00D37ACF">
        <w:rPr>
          <w:szCs w:val="20"/>
        </w:rPr>
        <w:t>Naručitelj ovom Dokumentacijom ne traži jamstvo za otklanjanje nedostataka u jamstvenom roku.</w:t>
      </w:r>
    </w:p>
    <w:p w14:paraId="3E7FA91E" w14:textId="4287C1C9" w:rsidR="00FA4421" w:rsidRPr="00D37ACF" w:rsidRDefault="00FA4421" w:rsidP="00FE78BC">
      <w:pPr>
        <w:pStyle w:val="Azrastil"/>
        <w:jc w:val="both"/>
        <w:rPr>
          <w:szCs w:val="20"/>
        </w:rPr>
      </w:pPr>
    </w:p>
    <w:p w14:paraId="6D220659" w14:textId="5535C069" w:rsidR="00FA4421" w:rsidRDefault="00FA4421" w:rsidP="00FE78BC">
      <w:pPr>
        <w:pStyle w:val="Azrastil"/>
        <w:jc w:val="both"/>
        <w:rPr>
          <w:szCs w:val="20"/>
        </w:rPr>
      </w:pPr>
    </w:p>
    <w:p w14:paraId="0A23583C" w14:textId="35B02F9B" w:rsidR="00AA26A7" w:rsidRDefault="00AA26A7" w:rsidP="00FE78BC">
      <w:pPr>
        <w:pStyle w:val="Azrastil"/>
        <w:jc w:val="both"/>
        <w:rPr>
          <w:szCs w:val="20"/>
        </w:rPr>
      </w:pPr>
    </w:p>
    <w:p w14:paraId="23A23A6F" w14:textId="7D4E1B62" w:rsidR="003C44D0" w:rsidRPr="00D37ACF" w:rsidRDefault="001875B2" w:rsidP="00763A69">
      <w:pPr>
        <w:pStyle w:val="Style1"/>
        <w:ind w:hanging="720"/>
        <w:rPr>
          <w:sz w:val="32"/>
        </w:rPr>
      </w:pPr>
      <w:bookmarkStart w:id="50" w:name="_Toc48207944"/>
      <w:r w:rsidRPr="00D37ACF">
        <w:rPr>
          <w:sz w:val="32"/>
        </w:rPr>
        <w:lastRenderedPageBreak/>
        <w:t>Prilog 1</w:t>
      </w:r>
      <w:r w:rsidR="00584164" w:rsidRPr="00D37ACF">
        <w:rPr>
          <w:sz w:val="32"/>
        </w:rPr>
        <w:t xml:space="preserve"> – Ponudbeni list</w:t>
      </w:r>
      <w:bookmarkEnd w:id="50"/>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098F7EDD" w:rsidR="003C44D0" w:rsidRPr="00756B52"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w:t>
      </w:r>
      <w:r w:rsidRPr="00756B52">
        <w:rPr>
          <w:sz w:val="20"/>
          <w:szCs w:val="20"/>
        </w:rPr>
        <w:t>obvezuje izvršiti predmet nabave u skladu s tim odredbama i za cijene navedene u ponudi i troškovniku,</w:t>
      </w:r>
      <w:r w:rsidR="00C1365B" w:rsidRPr="00756B52">
        <w:rPr>
          <w:sz w:val="20"/>
          <w:szCs w:val="20"/>
        </w:rPr>
        <w:t xml:space="preserve"> </w:t>
      </w:r>
      <w:r w:rsidR="00756B52" w:rsidRPr="00756B52">
        <w:rPr>
          <w:rFonts w:eastAsia="Times New Roman"/>
          <w:b/>
          <w:sz w:val="20"/>
          <w:szCs w:val="20"/>
          <w:highlight w:val="yellow"/>
        </w:rPr>
        <w:t>Nabava maski za potrebe poduzimanja mjera sprječavanja širenja koronavirusa 2019-nCoV</w:t>
      </w:r>
      <w:r w:rsidR="00C1365B" w:rsidRPr="00756B52">
        <w:rPr>
          <w:b/>
          <w:sz w:val="20"/>
          <w:szCs w:val="20"/>
          <w:highlight w:val="yellow"/>
        </w:rPr>
        <w:t xml:space="preserve">, </w:t>
      </w:r>
      <w:r w:rsidRPr="00756B52">
        <w:rPr>
          <w:b/>
          <w:sz w:val="20"/>
          <w:szCs w:val="20"/>
          <w:highlight w:val="yellow"/>
        </w:rPr>
        <w:t xml:space="preserve">Ev.broj: </w:t>
      </w:r>
      <w:r w:rsidR="00756B52" w:rsidRPr="00756B52">
        <w:rPr>
          <w:b/>
          <w:sz w:val="20"/>
          <w:szCs w:val="20"/>
          <w:highlight w:val="yellow"/>
        </w:rPr>
        <w:t>85</w:t>
      </w:r>
      <w:r w:rsidRPr="00756B52">
        <w:rPr>
          <w:b/>
          <w:sz w:val="20"/>
          <w:szCs w:val="20"/>
          <w:highlight w:val="yellow"/>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7A1D61"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0D349E20" w14:textId="69376015" w:rsidR="001F6CC4" w:rsidRPr="00D37ACF" w:rsidRDefault="006F1A64" w:rsidP="00763A69">
      <w:pPr>
        <w:pStyle w:val="Style1"/>
        <w:ind w:hanging="720"/>
        <w:rPr>
          <w:sz w:val="32"/>
        </w:rPr>
      </w:pPr>
      <w:bookmarkStart w:id="51" w:name="_Toc48207945"/>
      <w:r w:rsidRPr="00D37ACF">
        <w:rPr>
          <w:sz w:val="32"/>
        </w:rPr>
        <w:lastRenderedPageBreak/>
        <w:t>Prilog 2 – PRIJEDLOG UGOVORA</w:t>
      </w:r>
      <w:bookmarkEnd w:id="51"/>
    </w:p>
    <w:p w14:paraId="306B3D97" w14:textId="2C35C55B" w:rsidR="001F6CC4" w:rsidRDefault="001F6CC4" w:rsidP="00AB2FDA">
      <w:pPr>
        <w:pStyle w:val="Azrastil"/>
        <w:rPr>
          <w:i/>
          <w:szCs w:val="20"/>
          <w:lang w:val="en-US"/>
        </w:rPr>
      </w:pPr>
    </w:p>
    <w:p w14:paraId="4396CA18" w14:textId="77777777" w:rsidR="00CE562C" w:rsidRPr="00584DBC" w:rsidRDefault="00CE562C" w:rsidP="00584DBC">
      <w:pPr>
        <w:spacing w:after="0"/>
        <w:jc w:val="both"/>
        <w:rPr>
          <w:sz w:val="24"/>
        </w:rPr>
      </w:pPr>
      <w:r w:rsidRPr="00584DBC">
        <w:rPr>
          <w:b/>
          <w:sz w:val="24"/>
        </w:rPr>
        <w:t>_______________________</w:t>
      </w:r>
      <w:r w:rsidRPr="00584DBC">
        <w:rPr>
          <w:sz w:val="24"/>
        </w:rPr>
        <w:t>,</w:t>
      </w:r>
      <w:r w:rsidRPr="00D37ACF">
        <w:rPr>
          <w:sz w:val="24"/>
        </w:rPr>
        <w:t xml:space="preserve"> ______________________________________________, kojeg zastupa_____________, direktor</w:t>
      </w:r>
      <w:r w:rsidRPr="00584DBC">
        <w:rPr>
          <w:sz w:val="24"/>
        </w:rPr>
        <w:t xml:space="preserve"> ( u daljnjem  tekstu: Izvršitelj)</w:t>
      </w:r>
    </w:p>
    <w:p w14:paraId="0AD3D95B" w14:textId="77777777" w:rsidR="00CE562C" w:rsidRPr="00584DBC" w:rsidRDefault="00CE562C" w:rsidP="00584DBC">
      <w:pPr>
        <w:spacing w:after="0"/>
        <w:jc w:val="both"/>
        <w:rPr>
          <w:sz w:val="24"/>
        </w:rPr>
      </w:pPr>
      <w:r w:rsidRPr="00584DBC">
        <w:rPr>
          <w:sz w:val="24"/>
        </w:rPr>
        <w:t>i</w:t>
      </w:r>
    </w:p>
    <w:p w14:paraId="7C463B57" w14:textId="77777777" w:rsidR="00CE562C" w:rsidRPr="00584DBC" w:rsidRDefault="00CE562C" w:rsidP="00584DBC">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2D5F7D28" w14:textId="77777777" w:rsidR="00CE562C" w:rsidRPr="00584DBC" w:rsidRDefault="00CE562C" w:rsidP="00584DBC">
      <w:pPr>
        <w:spacing w:after="0"/>
        <w:jc w:val="both"/>
        <w:rPr>
          <w:sz w:val="24"/>
        </w:rPr>
      </w:pPr>
    </w:p>
    <w:p w14:paraId="43512772" w14:textId="77777777" w:rsidR="00CE562C" w:rsidRPr="00584DBC" w:rsidRDefault="00CE562C" w:rsidP="00584DBC">
      <w:pPr>
        <w:spacing w:after="0"/>
        <w:jc w:val="both"/>
        <w:rPr>
          <w:sz w:val="24"/>
        </w:rPr>
      </w:pPr>
      <w:r w:rsidRPr="00584DBC">
        <w:rPr>
          <w:sz w:val="24"/>
        </w:rPr>
        <w:t>sklapaju</w:t>
      </w:r>
    </w:p>
    <w:p w14:paraId="1B6317EF" w14:textId="77777777" w:rsidR="00CE562C" w:rsidRPr="00D37ACF" w:rsidRDefault="00CE562C" w:rsidP="00CE562C">
      <w:pPr>
        <w:pStyle w:val="Azrastil"/>
        <w:rPr>
          <w:sz w:val="24"/>
          <w:lang w:val="en-GB"/>
        </w:rPr>
      </w:pPr>
    </w:p>
    <w:p w14:paraId="4399E54B" w14:textId="77777777" w:rsidR="00CE562C" w:rsidRPr="0094074E" w:rsidRDefault="00CE562C" w:rsidP="00CE562C">
      <w:pPr>
        <w:pStyle w:val="Azrastil"/>
        <w:jc w:val="center"/>
        <w:rPr>
          <w:b/>
          <w:sz w:val="24"/>
          <w:szCs w:val="24"/>
          <w:lang w:val="en-GB"/>
        </w:rPr>
      </w:pPr>
      <w:r w:rsidRPr="0094074E">
        <w:rPr>
          <w:b/>
          <w:sz w:val="24"/>
          <w:szCs w:val="24"/>
          <w:lang w:val="en-GB"/>
        </w:rPr>
        <w:t>UGOVOR</w:t>
      </w:r>
    </w:p>
    <w:p w14:paraId="0EF2D055" w14:textId="77777777" w:rsidR="00CE562C" w:rsidRPr="0094074E" w:rsidRDefault="00CE562C" w:rsidP="00CE562C">
      <w:pPr>
        <w:pStyle w:val="Azrastil"/>
        <w:jc w:val="center"/>
        <w:rPr>
          <w:b/>
          <w:bCs/>
          <w:sz w:val="24"/>
          <w:szCs w:val="24"/>
          <w:lang w:val="en-GB"/>
        </w:rPr>
      </w:pPr>
      <w:r w:rsidRPr="0094074E">
        <w:rPr>
          <w:b/>
          <w:bCs/>
          <w:sz w:val="24"/>
          <w:szCs w:val="24"/>
          <w:lang w:val="en-GB"/>
        </w:rPr>
        <w:t>Broj __/2020 JN</w:t>
      </w:r>
    </w:p>
    <w:p w14:paraId="142EFC16" w14:textId="77777777" w:rsidR="00CE562C" w:rsidRPr="0094074E" w:rsidRDefault="00CE562C" w:rsidP="00CE562C">
      <w:pPr>
        <w:pStyle w:val="Azrastil"/>
        <w:jc w:val="center"/>
        <w:rPr>
          <w:rFonts w:eastAsia="Times New Roman"/>
          <w:b/>
          <w:bCs/>
          <w:sz w:val="24"/>
          <w:szCs w:val="24"/>
        </w:rPr>
      </w:pPr>
    </w:p>
    <w:p w14:paraId="69899C1A" w14:textId="77777777" w:rsidR="00CE562C" w:rsidRPr="0094074E" w:rsidRDefault="00CE562C" w:rsidP="00CE562C">
      <w:pPr>
        <w:pStyle w:val="Azrastil"/>
        <w:jc w:val="center"/>
        <w:rPr>
          <w:rFonts w:eastAsia="Times New Roman"/>
          <w:b/>
          <w:bCs/>
          <w:sz w:val="24"/>
          <w:szCs w:val="24"/>
        </w:rPr>
      </w:pPr>
    </w:p>
    <w:p w14:paraId="13EDC7FE" w14:textId="77777777" w:rsidR="0094074E" w:rsidRPr="0094074E" w:rsidRDefault="0094074E" w:rsidP="0094074E">
      <w:pPr>
        <w:spacing w:after="0"/>
        <w:jc w:val="center"/>
        <w:rPr>
          <w:rFonts w:cstheme="minorHAnsi"/>
          <w:b/>
          <w:bCs/>
          <w:sz w:val="24"/>
          <w:szCs w:val="24"/>
          <w:lang w:val="en-GB" w:eastAsia="hr-HR"/>
        </w:rPr>
      </w:pPr>
      <w:r w:rsidRPr="0094074E">
        <w:rPr>
          <w:rFonts w:cstheme="minorHAnsi"/>
          <w:b/>
          <w:bCs/>
          <w:sz w:val="24"/>
          <w:szCs w:val="24"/>
          <w:lang w:val="en-GB" w:eastAsia="hr-HR"/>
        </w:rPr>
        <w:t>PREDMET UGOVORA</w:t>
      </w:r>
    </w:p>
    <w:p w14:paraId="241E1B0A" w14:textId="77777777" w:rsidR="0094074E" w:rsidRPr="0094074E" w:rsidRDefault="0094074E" w:rsidP="0094074E">
      <w:pPr>
        <w:spacing w:after="0"/>
        <w:jc w:val="center"/>
        <w:rPr>
          <w:rFonts w:cstheme="minorHAnsi"/>
          <w:b/>
          <w:bCs/>
          <w:sz w:val="24"/>
          <w:szCs w:val="24"/>
          <w:lang w:val="en-GB" w:eastAsia="hr-HR"/>
        </w:rPr>
      </w:pPr>
    </w:p>
    <w:p w14:paraId="32001837" w14:textId="77777777" w:rsidR="0094074E" w:rsidRPr="0094074E" w:rsidRDefault="0094074E" w:rsidP="0094074E">
      <w:pPr>
        <w:spacing w:after="0"/>
        <w:jc w:val="center"/>
        <w:rPr>
          <w:rFonts w:cstheme="minorHAnsi"/>
          <w:b/>
          <w:sz w:val="24"/>
          <w:szCs w:val="24"/>
          <w:lang w:val="en-GB" w:eastAsia="hr-HR"/>
        </w:rPr>
      </w:pPr>
      <w:r w:rsidRPr="0094074E">
        <w:rPr>
          <w:rFonts w:cstheme="minorHAnsi"/>
          <w:b/>
          <w:sz w:val="24"/>
          <w:szCs w:val="24"/>
          <w:lang w:val="en-GB" w:eastAsia="hr-HR"/>
        </w:rPr>
        <w:t>Članak 1</w:t>
      </w:r>
    </w:p>
    <w:p w14:paraId="48ADB7B1" w14:textId="72EF4434" w:rsidR="0094074E" w:rsidRPr="0094074E" w:rsidRDefault="0094074E" w:rsidP="0094074E">
      <w:pPr>
        <w:spacing w:after="0" w:line="240" w:lineRule="auto"/>
        <w:jc w:val="both"/>
        <w:rPr>
          <w:rFonts w:eastAsia="Times New Roman" w:cstheme="minorHAnsi"/>
          <w:b/>
          <w:sz w:val="24"/>
          <w:szCs w:val="24"/>
          <w:lang w:eastAsia="hr-HR"/>
        </w:rPr>
      </w:pPr>
      <w:r w:rsidRPr="0094074E">
        <w:rPr>
          <w:rFonts w:cstheme="minorHAnsi"/>
          <w:sz w:val="24"/>
          <w:szCs w:val="24"/>
          <w:lang w:val="en-GB" w:eastAsia="hr-HR"/>
        </w:rPr>
        <w:t>Ugovorne strane sklapaju ovaj ugovor na temelju ponude Isporučitelja broj ______od __________ godine, podnesene u postupku jednostavne nabave za predmet nabave:</w:t>
      </w:r>
      <w:r w:rsidRPr="0094074E">
        <w:rPr>
          <w:rFonts w:cstheme="minorHAnsi"/>
          <w:b/>
          <w:sz w:val="24"/>
          <w:szCs w:val="24"/>
          <w:lang w:val="en-GB" w:eastAsia="hr-HR"/>
        </w:rPr>
        <w:t xml:space="preserve"> </w:t>
      </w:r>
      <w:r w:rsidRPr="0094074E">
        <w:rPr>
          <w:rFonts w:eastAsia="Times New Roman" w:cstheme="minorHAnsi"/>
          <w:b/>
          <w:sz w:val="24"/>
          <w:szCs w:val="24"/>
          <w:lang w:eastAsia="hr-HR"/>
        </w:rPr>
        <w:t>Nabava maski za potrebe poduzimanja mjera sprječavanja širenja koronavirusa 2019-nCoV</w:t>
      </w:r>
      <w:r>
        <w:rPr>
          <w:rFonts w:eastAsia="Times New Roman" w:cstheme="minorHAnsi"/>
          <w:b/>
          <w:sz w:val="24"/>
          <w:szCs w:val="24"/>
          <w:lang w:eastAsia="hr-HR"/>
        </w:rPr>
        <w:t>.</w:t>
      </w:r>
    </w:p>
    <w:p w14:paraId="4B6CE69A" w14:textId="77777777" w:rsidR="0094074E" w:rsidRPr="0094074E" w:rsidRDefault="0094074E" w:rsidP="0094074E">
      <w:pPr>
        <w:spacing w:after="0"/>
        <w:jc w:val="both"/>
        <w:rPr>
          <w:rFonts w:cstheme="minorHAnsi"/>
          <w:sz w:val="24"/>
          <w:szCs w:val="24"/>
          <w:lang w:val="en-GB" w:eastAsia="hr-HR"/>
        </w:rPr>
      </w:pPr>
      <w:r w:rsidRPr="0094074E">
        <w:rPr>
          <w:rFonts w:cstheme="minorHAnsi"/>
          <w:sz w:val="24"/>
          <w:szCs w:val="24"/>
          <w:lang w:val="en-GB" w:eastAsia="hr-HR"/>
        </w:rPr>
        <w:t>Prihvaćena Ponuda Isporučitelja i Troškovnik priloženi su ovom Ugovoru i čine njegov sastavni dio.</w:t>
      </w:r>
    </w:p>
    <w:p w14:paraId="2BD791F7" w14:textId="77777777" w:rsidR="0094074E" w:rsidRPr="0094074E" w:rsidRDefault="0094074E" w:rsidP="0094074E">
      <w:pPr>
        <w:spacing w:after="0"/>
        <w:jc w:val="both"/>
        <w:rPr>
          <w:rFonts w:cstheme="minorHAnsi"/>
          <w:sz w:val="24"/>
          <w:szCs w:val="24"/>
          <w:lang w:val="en-GB" w:eastAsia="hr-HR"/>
        </w:rPr>
      </w:pPr>
    </w:p>
    <w:p w14:paraId="0807796A"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 xml:space="preserve">Naručitelj i </w:t>
      </w:r>
      <w:r w:rsidRPr="0094074E">
        <w:rPr>
          <w:rFonts w:cstheme="minorHAnsi"/>
          <w:sz w:val="24"/>
          <w:szCs w:val="24"/>
          <w:lang w:val="en-GB" w:eastAsia="hr-HR"/>
        </w:rPr>
        <w:t>Isporučitelj</w:t>
      </w:r>
      <w:r w:rsidRPr="0094074E">
        <w:rPr>
          <w:rFonts w:eastAsia="Times New Roman" w:cstheme="minorHAnsi"/>
          <w:sz w:val="24"/>
          <w:szCs w:val="24"/>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21C99254" w14:textId="77777777" w:rsidR="0094074E" w:rsidRPr="0094074E" w:rsidRDefault="0094074E" w:rsidP="0094074E">
      <w:pPr>
        <w:spacing w:after="0"/>
        <w:jc w:val="both"/>
        <w:rPr>
          <w:rFonts w:cstheme="minorHAnsi"/>
          <w:sz w:val="24"/>
          <w:szCs w:val="24"/>
          <w:lang w:val="en-GB" w:eastAsia="hr-HR"/>
        </w:rPr>
      </w:pPr>
    </w:p>
    <w:p w14:paraId="4CFF6A8B" w14:textId="77777777" w:rsidR="0094074E" w:rsidRPr="0094074E" w:rsidRDefault="0094074E" w:rsidP="0094074E">
      <w:pPr>
        <w:spacing w:after="0"/>
        <w:jc w:val="center"/>
        <w:rPr>
          <w:rFonts w:cstheme="minorHAnsi"/>
          <w:b/>
          <w:sz w:val="24"/>
          <w:szCs w:val="24"/>
          <w:lang w:val="en-GB" w:eastAsia="hr-HR"/>
        </w:rPr>
      </w:pPr>
      <w:r w:rsidRPr="0094074E">
        <w:rPr>
          <w:rFonts w:cstheme="minorHAnsi"/>
          <w:b/>
          <w:sz w:val="24"/>
          <w:szCs w:val="24"/>
          <w:lang w:val="en-GB" w:eastAsia="hr-HR"/>
        </w:rPr>
        <w:t>VRIJEDNOST UGOVORA</w:t>
      </w:r>
    </w:p>
    <w:p w14:paraId="7DA74204" w14:textId="77777777" w:rsidR="0094074E" w:rsidRPr="0094074E" w:rsidRDefault="0094074E" w:rsidP="0094074E">
      <w:pPr>
        <w:spacing w:after="0"/>
        <w:jc w:val="center"/>
        <w:rPr>
          <w:rFonts w:cstheme="minorHAnsi"/>
          <w:b/>
          <w:sz w:val="24"/>
          <w:szCs w:val="24"/>
          <w:lang w:val="en-GB" w:eastAsia="hr-HR"/>
        </w:rPr>
      </w:pPr>
    </w:p>
    <w:p w14:paraId="149C8665" w14:textId="77777777" w:rsidR="0094074E" w:rsidRPr="0094074E" w:rsidRDefault="0094074E" w:rsidP="0094074E">
      <w:pPr>
        <w:spacing w:after="0"/>
        <w:jc w:val="center"/>
        <w:rPr>
          <w:rFonts w:cstheme="minorHAnsi"/>
          <w:b/>
          <w:sz w:val="24"/>
          <w:szCs w:val="24"/>
          <w:lang w:eastAsia="hr-HR"/>
        </w:rPr>
      </w:pPr>
      <w:r w:rsidRPr="0094074E">
        <w:rPr>
          <w:rFonts w:cstheme="minorHAnsi"/>
          <w:b/>
          <w:sz w:val="24"/>
          <w:szCs w:val="24"/>
          <w:lang w:eastAsia="hr-HR"/>
        </w:rPr>
        <w:t>Članak 2</w:t>
      </w:r>
    </w:p>
    <w:p w14:paraId="53DC9CBE" w14:textId="77777777" w:rsidR="0094074E" w:rsidRPr="0094074E" w:rsidRDefault="0094074E" w:rsidP="0094074E">
      <w:pPr>
        <w:spacing w:after="0"/>
        <w:jc w:val="both"/>
        <w:rPr>
          <w:rFonts w:cstheme="minorHAnsi"/>
          <w:sz w:val="24"/>
          <w:szCs w:val="24"/>
          <w:lang w:eastAsia="hr-HR"/>
        </w:rPr>
      </w:pPr>
      <w:r w:rsidRPr="0094074E">
        <w:rPr>
          <w:rFonts w:cstheme="minorHAnsi"/>
          <w:sz w:val="24"/>
          <w:szCs w:val="24"/>
          <w:lang w:eastAsia="hr-HR"/>
        </w:rPr>
        <w:t>Vrijednost ugovora iznosi ________________kn bez PDV-a, odnosno __________________ kn s PDV-om. Ugovor se sklapa na razdoblje od 12 (dvanaest) mjeseci od dana potpisivanja ugovora.</w:t>
      </w:r>
    </w:p>
    <w:p w14:paraId="51760CE0" w14:textId="77777777" w:rsidR="0094074E" w:rsidRPr="0094074E" w:rsidRDefault="0094074E" w:rsidP="0094074E">
      <w:pPr>
        <w:spacing w:after="0"/>
        <w:jc w:val="both"/>
        <w:rPr>
          <w:rFonts w:cstheme="minorHAnsi"/>
          <w:sz w:val="24"/>
          <w:szCs w:val="24"/>
          <w:lang w:eastAsia="hr-HR"/>
        </w:rPr>
      </w:pPr>
      <w:r w:rsidRPr="0094074E">
        <w:rPr>
          <w:rFonts w:cstheme="minorHAnsi"/>
          <w:sz w:val="24"/>
          <w:szCs w:val="24"/>
          <w:lang w:eastAsia="hr-HR"/>
        </w:rPr>
        <w:t xml:space="preserve">Cijene </w:t>
      </w:r>
      <w:r w:rsidRPr="0094074E">
        <w:rPr>
          <w:rFonts w:eastAsia="Times New Roman" w:cstheme="minorHAnsi"/>
          <w:sz w:val="24"/>
          <w:szCs w:val="24"/>
          <w:lang w:eastAsia="hr-HR"/>
        </w:rPr>
        <w:t>artikala</w:t>
      </w:r>
      <w:r w:rsidRPr="0094074E">
        <w:rPr>
          <w:rFonts w:cstheme="minorHAnsi"/>
          <w:sz w:val="24"/>
          <w:szCs w:val="24"/>
          <w:lang w:eastAsia="hr-HR"/>
        </w:rPr>
        <w:t xml:space="preserve"> utvrđene u Ponudi Isporučitelja su nepromjenjive i vrijede kroz cijelo vrijeme važenja Ugovora, </w:t>
      </w:r>
      <w:r w:rsidRPr="0094074E">
        <w:rPr>
          <w:rFonts w:eastAsia="Times New Roman" w:cstheme="minorHAnsi"/>
          <w:sz w:val="24"/>
          <w:szCs w:val="24"/>
          <w:lang w:eastAsia="hr-HR"/>
        </w:rPr>
        <w:t>a uključuju sve troškove FCO istovarno mjesto Naručitelja</w:t>
      </w:r>
      <w:r w:rsidRPr="0094074E">
        <w:rPr>
          <w:rFonts w:cstheme="minorHAnsi"/>
          <w:sz w:val="24"/>
          <w:szCs w:val="24"/>
          <w:lang w:eastAsia="hr-HR"/>
        </w:rPr>
        <w:t>.</w:t>
      </w:r>
    </w:p>
    <w:p w14:paraId="38D8BDC6" w14:textId="77777777" w:rsidR="0094074E" w:rsidRPr="0094074E" w:rsidRDefault="0094074E" w:rsidP="0094074E">
      <w:pPr>
        <w:spacing w:after="0"/>
        <w:rPr>
          <w:rFonts w:cstheme="minorHAnsi"/>
          <w:sz w:val="24"/>
          <w:szCs w:val="24"/>
          <w:lang w:eastAsia="hr-HR"/>
        </w:rPr>
      </w:pPr>
      <w:r w:rsidRPr="0094074E">
        <w:rPr>
          <w:rFonts w:cstheme="minorHAnsi"/>
          <w:sz w:val="24"/>
          <w:szCs w:val="24"/>
          <w:lang w:eastAsia="hr-HR"/>
        </w:rPr>
        <w:tab/>
      </w:r>
    </w:p>
    <w:p w14:paraId="6DF52AF2" w14:textId="77777777" w:rsidR="0094074E" w:rsidRPr="0094074E" w:rsidRDefault="0094074E" w:rsidP="0094074E">
      <w:pPr>
        <w:spacing w:after="0"/>
        <w:jc w:val="center"/>
        <w:rPr>
          <w:rFonts w:cstheme="minorHAnsi"/>
          <w:b/>
          <w:sz w:val="24"/>
          <w:szCs w:val="24"/>
          <w:lang w:eastAsia="hr-HR"/>
        </w:rPr>
      </w:pPr>
      <w:r w:rsidRPr="0094074E">
        <w:rPr>
          <w:rFonts w:cstheme="minorHAnsi"/>
          <w:b/>
          <w:sz w:val="24"/>
          <w:szCs w:val="24"/>
          <w:lang w:eastAsia="hr-HR"/>
        </w:rPr>
        <w:t>PRAVA I OBVEZE ISPORUČITELJA</w:t>
      </w:r>
    </w:p>
    <w:p w14:paraId="717D73D5" w14:textId="77777777" w:rsidR="0094074E" w:rsidRPr="0094074E" w:rsidRDefault="0094074E" w:rsidP="0094074E">
      <w:pPr>
        <w:spacing w:after="0"/>
        <w:jc w:val="center"/>
        <w:rPr>
          <w:rFonts w:eastAsia="Times New Roman" w:cstheme="minorHAnsi"/>
          <w:b/>
          <w:sz w:val="24"/>
          <w:szCs w:val="24"/>
          <w:lang w:eastAsia="hr-HR"/>
        </w:rPr>
      </w:pPr>
    </w:p>
    <w:p w14:paraId="74D19E33"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Članak 3</w:t>
      </w:r>
    </w:p>
    <w:p w14:paraId="28AEF30E" w14:textId="77777777" w:rsidR="0094074E" w:rsidRPr="0094074E" w:rsidRDefault="0094074E" w:rsidP="0094074E">
      <w:pPr>
        <w:spacing w:after="0"/>
        <w:jc w:val="both"/>
        <w:rPr>
          <w:rFonts w:eastAsia="Times New Roman" w:cstheme="minorHAnsi"/>
          <w:sz w:val="24"/>
          <w:szCs w:val="24"/>
          <w:lang w:eastAsia="hr-HR"/>
        </w:rPr>
      </w:pPr>
      <w:r w:rsidRPr="0094074E">
        <w:rPr>
          <w:rFonts w:cstheme="minorHAnsi"/>
          <w:sz w:val="24"/>
          <w:szCs w:val="24"/>
          <w:lang w:val="en-GB" w:eastAsia="hr-HR"/>
        </w:rPr>
        <w:t>Isporučitelj</w:t>
      </w:r>
      <w:r w:rsidRPr="0094074E">
        <w:rPr>
          <w:rFonts w:eastAsia="Times New Roman" w:cstheme="minorHAnsi"/>
          <w:sz w:val="24"/>
          <w:szCs w:val="24"/>
          <w:lang w:eastAsia="hr-HR"/>
        </w:rPr>
        <w:t xml:space="preserve"> se obvezuje da će prema uvjetima ovog Ugovora, odabranoj ponudi, te zahtjevima iz dokumentacije za nadmetanje, vršiti isporuku roba iz članka 1. ovog Ugovora.</w:t>
      </w:r>
    </w:p>
    <w:p w14:paraId="5AAF228C" w14:textId="77777777" w:rsidR="0094074E" w:rsidRPr="0094074E" w:rsidRDefault="0094074E" w:rsidP="0094074E">
      <w:pPr>
        <w:spacing w:after="0"/>
        <w:jc w:val="both"/>
        <w:rPr>
          <w:rFonts w:eastAsia="Times New Roman" w:cstheme="minorHAnsi"/>
          <w:sz w:val="24"/>
          <w:szCs w:val="24"/>
          <w:lang w:eastAsia="hr-HR"/>
        </w:rPr>
      </w:pPr>
    </w:p>
    <w:p w14:paraId="0BCD331F"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 xml:space="preserve">Rok isporuke robe je do 48 sati po primitku narudžbenice. </w:t>
      </w:r>
    </w:p>
    <w:p w14:paraId="5A2EF311" w14:textId="77777777" w:rsidR="0094074E" w:rsidRPr="0094074E" w:rsidRDefault="0094074E" w:rsidP="0094074E">
      <w:pPr>
        <w:spacing w:after="0"/>
        <w:jc w:val="both"/>
        <w:rPr>
          <w:rFonts w:eastAsia="Times New Roman" w:cstheme="minorHAnsi"/>
          <w:sz w:val="24"/>
          <w:szCs w:val="24"/>
          <w:lang w:eastAsia="hr-HR"/>
        </w:rPr>
      </w:pPr>
    </w:p>
    <w:p w14:paraId="562FC5F7"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lastRenderedPageBreak/>
        <w:t>Članak 4</w:t>
      </w:r>
    </w:p>
    <w:p w14:paraId="01CA7910" w14:textId="77777777" w:rsidR="0094074E" w:rsidRPr="0094074E" w:rsidRDefault="0094074E" w:rsidP="0094074E">
      <w:pPr>
        <w:spacing w:after="0"/>
        <w:jc w:val="both"/>
        <w:rPr>
          <w:rFonts w:cstheme="minorHAnsi"/>
          <w:sz w:val="24"/>
          <w:szCs w:val="24"/>
        </w:rPr>
      </w:pPr>
      <w:r w:rsidRPr="0094074E">
        <w:rPr>
          <w:rFonts w:cstheme="minorHAnsi"/>
          <w:sz w:val="24"/>
          <w:szCs w:val="24"/>
          <w:lang w:eastAsia="hr-HR"/>
        </w:rPr>
        <w:t xml:space="preserve">Isporučitelj se obvezuje prilikom svake isporuke ispostaviti Naručitelju elektronički račun. </w:t>
      </w:r>
      <w:r w:rsidRPr="0094074E">
        <w:rPr>
          <w:rFonts w:cstheme="minorHAnsi"/>
          <w:sz w:val="24"/>
          <w:szCs w:val="24"/>
        </w:rPr>
        <w:t>Elektronički račun mora sadržavati sve obvezne osnovne elemente sukladno posebnom propisu kojim se uređuje izdavanje, slanje, zaprimanje, obrada i pohrana elektroničkog računa.</w:t>
      </w:r>
    </w:p>
    <w:p w14:paraId="4F93169B" w14:textId="77777777" w:rsidR="0094074E" w:rsidRPr="0094074E" w:rsidRDefault="0094074E" w:rsidP="0094074E">
      <w:pPr>
        <w:spacing w:after="0"/>
        <w:jc w:val="both"/>
        <w:rPr>
          <w:rFonts w:cstheme="minorHAnsi"/>
          <w:sz w:val="24"/>
          <w:szCs w:val="24"/>
        </w:rPr>
      </w:pPr>
    </w:p>
    <w:p w14:paraId="58D71033" w14:textId="77777777" w:rsidR="0094074E" w:rsidRPr="0094074E" w:rsidRDefault="0094074E" w:rsidP="0094074E">
      <w:pPr>
        <w:spacing w:after="0"/>
        <w:jc w:val="both"/>
        <w:rPr>
          <w:rFonts w:cstheme="minorHAnsi"/>
          <w:sz w:val="24"/>
          <w:szCs w:val="24"/>
        </w:rPr>
      </w:pPr>
      <w:r w:rsidRPr="0094074E">
        <w:rPr>
          <w:rFonts w:cstheme="minorHAnsi"/>
          <w:sz w:val="24"/>
          <w:szCs w:val="24"/>
        </w:rPr>
        <w:t>Račun koji nije u skladu s ugovornim odredbama Naručitelj će odmah vratiti Isporučitelju.</w:t>
      </w:r>
    </w:p>
    <w:p w14:paraId="4D9567D7" w14:textId="77777777" w:rsidR="0094074E" w:rsidRPr="0094074E" w:rsidRDefault="0094074E" w:rsidP="0094074E">
      <w:pPr>
        <w:spacing w:after="0"/>
        <w:jc w:val="both"/>
        <w:rPr>
          <w:rFonts w:cstheme="minorHAnsi"/>
          <w:sz w:val="24"/>
          <w:szCs w:val="24"/>
          <w:lang w:eastAsia="hr-HR"/>
        </w:rPr>
      </w:pPr>
      <w:r w:rsidRPr="0094074E">
        <w:rPr>
          <w:rFonts w:cstheme="minorHAnsi"/>
          <w:sz w:val="24"/>
          <w:szCs w:val="24"/>
          <w:lang w:eastAsia="hr-HR"/>
        </w:rPr>
        <w:t>Na elektroničkom računu Isporučitelj mora navesti broj narudžbenice Naručitelja na temelju koje je ispostavio Naručitelju elektronički račun.</w:t>
      </w:r>
    </w:p>
    <w:p w14:paraId="77BD91D9" w14:textId="77777777" w:rsidR="0094074E" w:rsidRPr="0094074E" w:rsidRDefault="0094074E" w:rsidP="0094074E">
      <w:pPr>
        <w:spacing w:after="0"/>
        <w:jc w:val="both"/>
        <w:rPr>
          <w:rFonts w:cstheme="minorHAnsi"/>
          <w:sz w:val="24"/>
          <w:szCs w:val="24"/>
          <w:lang w:eastAsia="hr-HR"/>
        </w:rPr>
      </w:pPr>
      <w:r w:rsidRPr="0094074E">
        <w:rPr>
          <w:rFonts w:cstheme="minorHAnsi"/>
          <w:sz w:val="24"/>
          <w:szCs w:val="24"/>
          <w:lang w:eastAsia="hr-HR"/>
        </w:rPr>
        <w:t>Isporučitelj je obvezan uz elektronički račun priložiti potpisanu otpremnicu.</w:t>
      </w:r>
    </w:p>
    <w:p w14:paraId="3E911D81" w14:textId="77777777" w:rsidR="0094074E" w:rsidRPr="0094074E" w:rsidRDefault="0094074E" w:rsidP="0094074E">
      <w:pPr>
        <w:spacing w:after="0"/>
        <w:jc w:val="both"/>
        <w:rPr>
          <w:rFonts w:eastAsia="Times New Roman" w:cstheme="minorHAnsi"/>
          <w:sz w:val="24"/>
          <w:szCs w:val="24"/>
          <w:lang w:eastAsia="hr-HR"/>
        </w:rPr>
      </w:pPr>
    </w:p>
    <w:p w14:paraId="6025B873"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 xml:space="preserve">Ukoliko </w:t>
      </w:r>
      <w:r w:rsidRPr="0094074E">
        <w:rPr>
          <w:rFonts w:cstheme="minorHAnsi"/>
          <w:sz w:val="24"/>
          <w:szCs w:val="24"/>
          <w:lang w:val="en-GB" w:eastAsia="hr-HR"/>
        </w:rPr>
        <w:t>Isporučitelj</w:t>
      </w:r>
      <w:r w:rsidRPr="0094074E">
        <w:rPr>
          <w:rFonts w:eastAsia="Times New Roman"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p>
    <w:p w14:paraId="222204C5" w14:textId="77777777" w:rsidR="0094074E" w:rsidRPr="0094074E" w:rsidRDefault="0094074E" w:rsidP="0094074E">
      <w:pPr>
        <w:spacing w:after="0"/>
        <w:jc w:val="center"/>
        <w:rPr>
          <w:rFonts w:cstheme="minorHAnsi"/>
          <w:b/>
          <w:sz w:val="24"/>
          <w:szCs w:val="24"/>
          <w:lang w:eastAsia="hr-HR"/>
        </w:rPr>
      </w:pPr>
    </w:p>
    <w:p w14:paraId="0E1DD01D" w14:textId="77777777" w:rsidR="0094074E" w:rsidRPr="0094074E" w:rsidRDefault="0094074E" w:rsidP="0094074E">
      <w:pPr>
        <w:spacing w:after="0"/>
        <w:jc w:val="center"/>
        <w:rPr>
          <w:rFonts w:cstheme="minorHAnsi"/>
          <w:b/>
          <w:sz w:val="24"/>
          <w:szCs w:val="24"/>
          <w:lang w:eastAsia="hr-HR"/>
        </w:rPr>
      </w:pPr>
      <w:r w:rsidRPr="0094074E">
        <w:rPr>
          <w:rFonts w:cstheme="minorHAnsi"/>
          <w:b/>
          <w:sz w:val="24"/>
          <w:szCs w:val="24"/>
          <w:lang w:eastAsia="hr-HR"/>
        </w:rPr>
        <w:t>PRAVA I OBVEZE NARUČITELJA</w:t>
      </w:r>
    </w:p>
    <w:p w14:paraId="28C59425" w14:textId="77777777" w:rsidR="0094074E" w:rsidRPr="0094074E" w:rsidRDefault="0094074E" w:rsidP="0094074E">
      <w:pPr>
        <w:spacing w:after="0"/>
        <w:jc w:val="center"/>
        <w:rPr>
          <w:rFonts w:eastAsia="Times New Roman" w:cstheme="minorHAnsi"/>
          <w:b/>
          <w:sz w:val="24"/>
          <w:szCs w:val="24"/>
          <w:lang w:eastAsia="hr-HR"/>
        </w:rPr>
      </w:pPr>
    </w:p>
    <w:p w14:paraId="3ED11E57"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Članak 5</w:t>
      </w:r>
    </w:p>
    <w:p w14:paraId="7785D3B5"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Roba će se nabavljati sukcesivno tijekom ugovorenog razdoblja, a dinamika isporuke i stvarne količine utvrđivat će se pojedinačnim narudžbama, u skladu s potrebama Naručitelja.</w:t>
      </w:r>
    </w:p>
    <w:p w14:paraId="6417BA5E" w14:textId="77777777" w:rsidR="0094074E" w:rsidRPr="0094074E" w:rsidRDefault="0094074E" w:rsidP="0094074E">
      <w:pPr>
        <w:spacing w:after="0"/>
        <w:rPr>
          <w:rFonts w:eastAsia="Times New Roman" w:cstheme="minorHAnsi"/>
          <w:sz w:val="24"/>
          <w:szCs w:val="24"/>
          <w:lang w:eastAsia="hr-HR"/>
        </w:rPr>
      </w:pPr>
    </w:p>
    <w:p w14:paraId="7D558C79"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Naručitelj nije obvezan naručiti svu količinu predviđenu Troškovnikom koji je sastavni dio ovog ugovora.</w:t>
      </w:r>
    </w:p>
    <w:p w14:paraId="55FB067A" w14:textId="77777777" w:rsidR="0094074E" w:rsidRPr="0094074E" w:rsidRDefault="0094074E" w:rsidP="0094074E">
      <w:pPr>
        <w:spacing w:after="0"/>
        <w:jc w:val="both"/>
        <w:rPr>
          <w:rFonts w:eastAsia="Times New Roman" w:cstheme="minorHAnsi"/>
          <w:sz w:val="24"/>
          <w:szCs w:val="24"/>
          <w:lang w:eastAsia="hr-HR"/>
        </w:rPr>
      </w:pPr>
    </w:p>
    <w:p w14:paraId="1A344E5D" w14:textId="77777777" w:rsidR="0094074E" w:rsidRPr="0094074E" w:rsidRDefault="0094074E" w:rsidP="0094074E">
      <w:pPr>
        <w:pStyle w:val="NoSpacing"/>
        <w:spacing w:line="276" w:lineRule="auto"/>
        <w:jc w:val="both"/>
        <w:rPr>
          <w:rFonts w:asciiTheme="minorHAnsi" w:hAnsiTheme="minorHAnsi" w:cstheme="minorHAnsi"/>
          <w:sz w:val="24"/>
          <w:szCs w:val="24"/>
          <w:lang w:eastAsia="hr-HR"/>
        </w:rPr>
      </w:pPr>
      <w:r w:rsidRPr="0094074E">
        <w:rPr>
          <w:rFonts w:asciiTheme="minorHAnsi" w:hAnsiTheme="minorHAnsi" w:cstheme="minorHAnsi"/>
          <w:sz w:val="24"/>
          <w:szCs w:val="24"/>
          <w:lang w:eastAsia="hr-HR"/>
        </w:rPr>
        <w:t>Naručitelj se obvezuje ispostavljeni elektronički račun platiti u roku od 60 dana od dana isporuke robe prema pojedinačnoj narudžbi i ispostavi elektroničkog računa.</w:t>
      </w:r>
    </w:p>
    <w:p w14:paraId="63AF09AB" w14:textId="77777777" w:rsidR="0094074E" w:rsidRPr="0094074E" w:rsidRDefault="0094074E" w:rsidP="0094074E">
      <w:pPr>
        <w:jc w:val="both"/>
        <w:rPr>
          <w:rFonts w:cstheme="minorHAnsi"/>
          <w:sz w:val="24"/>
          <w:szCs w:val="24"/>
        </w:rPr>
      </w:pPr>
      <w:r w:rsidRPr="0094074E">
        <w:rPr>
          <w:rFonts w:cstheme="minorHAnsi"/>
          <w:color w:val="000000"/>
          <w:sz w:val="24"/>
          <w:szCs w:val="24"/>
        </w:rPr>
        <w:t>Početak roka plaćanja teče od dana primitka elektroničkog računa. Ukoliko Naručitelj vraća ispostavljeni račun, prema čl.</w:t>
      </w:r>
      <w:r w:rsidRPr="0094074E">
        <w:rPr>
          <w:rFonts w:cstheme="minorHAnsi"/>
          <w:sz w:val="24"/>
          <w:szCs w:val="24"/>
        </w:rPr>
        <w:t xml:space="preserve"> 5, st. 2 ovog Ugovora, rok plaćanja ne teče do primitka ispravnog elektroničkog računa.</w:t>
      </w:r>
    </w:p>
    <w:p w14:paraId="4D12D4B0"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Članak 6</w:t>
      </w:r>
    </w:p>
    <w:p w14:paraId="66764F88"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 xml:space="preserve">U slučaju da </w:t>
      </w:r>
      <w:r w:rsidRPr="0094074E">
        <w:rPr>
          <w:rFonts w:cstheme="minorHAnsi"/>
          <w:sz w:val="24"/>
          <w:szCs w:val="24"/>
          <w:lang w:val="en-GB" w:eastAsia="hr-HR"/>
        </w:rPr>
        <w:t>Isporučitelj</w:t>
      </w:r>
      <w:r w:rsidRPr="0094074E">
        <w:rPr>
          <w:rFonts w:eastAsia="Times New Roman" w:cstheme="minorHAnsi"/>
          <w:sz w:val="24"/>
          <w:szCs w:val="24"/>
          <w:lang w:eastAsia="hr-HR"/>
        </w:rPr>
        <w:t xml:space="preserve"> ne isporučuje robu sukladnu Ponudi i Troškovniku, Naručitelj može nabaviti robu po tekućoj cijeni na tržištu i zahtijevati od </w:t>
      </w:r>
      <w:r w:rsidRPr="0094074E">
        <w:rPr>
          <w:rFonts w:cstheme="minorHAnsi"/>
          <w:sz w:val="24"/>
          <w:szCs w:val="24"/>
          <w:lang w:val="en-GB" w:eastAsia="hr-HR"/>
        </w:rPr>
        <w:t>Isporučitelja</w:t>
      </w:r>
      <w:r w:rsidRPr="0094074E">
        <w:rPr>
          <w:rFonts w:eastAsia="Times New Roman" w:cstheme="minorHAnsi"/>
          <w:sz w:val="24"/>
          <w:szCs w:val="24"/>
          <w:lang w:eastAsia="hr-HR"/>
        </w:rPr>
        <w:t xml:space="preserve"> razliku između cijene utvrđene ovim Ugovorom i cijene kupljene robe po tekućoj cijeni na tržištu radi pokrića.</w:t>
      </w:r>
    </w:p>
    <w:p w14:paraId="63D60E50" w14:textId="77777777" w:rsidR="0094074E" w:rsidRPr="0094074E" w:rsidRDefault="0094074E" w:rsidP="0094074E">
      <w:pPr>
        <w:spacing w:after="0"/>
        <w:rPr>
          <w:rFonts w:eastAsia="Times New Roman" w:cstheme="minorHAnsi"/>
          <w:sz w:val="24"/>
          <w:szCs w:val="24"/>
          <w:lang w:eastAsia="hr-HR"/>
        </w:rPr>
      </w:pPr>
    </w:p>
    <w:p w14:paraId="25F00136" w14:textId="77777777" w:rsidR="0094074E" w:rsidRPr="0094074E" w:rsidRDefault="0094074E" w:rsidP="0094074E">
      <w:pPr>
        <w:spacing w:after="0"/>
        <w:rPr>
          <w:rFonts w:eastAsia="Times New Roman" w:cstheme="minorHAnsi"/>
          <w:sz w:val="24"/>
          <w:szCs w:val="24"/>
          <w:lang w:eastAsia="hr-HR"/>
        </w:rPr>
      </w:pPr>
    </w:p>
    <w:p w14:paraId="036B288C"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Članak 7</w:t>
      </w:r>
    </w:p>
    <w:p w14:paraId="40FF319D"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 xml:space="preserve">Naručitelj zadržava pravo jednostranog raskida Ugovora ukoliko </w:t>
      </w:r>
      <w:r w:rsidRPr="0094074E">
        <w:rPr>
          <w:rFonts w:cstheme="minorHAnsi"/>
          <w:sz w:val="24"/>
          <w:szCs w:val="24"/>
          <w:lang w:val="en-GB" w:eastAsia="hr-HR"/>
        </w:rPr>
        <w:t>Isporučitelj</w:t>
      </w:r>
      <w:r w:rsidRPr="0094074E">
        <w:rPr>
          <w:rFonts w:eastAsia="Times New Roman" w:cstheme="minorHAnsi"/>
          <w:sz w:val="24"/>
          <w:szCs w:val="24"/>
          <w:lang w:eastAsia="hr-HR"/>
        </w:rPr>
        <w:t>:</w:t>
      </w:r>
    </w:p>
    <w:p w14:paraId="191F3B10" w14:textId="77777777" w:rsidR="0094074E" w:rsidRPr="0094074E" w:rsidRDefault="0094074E" w:rsidP="0094074E">
      <w:pPr>
        <w:numPr>
          <w:ilvl w:val="0"/>
          <w:numId w:val="28"/>
        </w:numPr>
        <w:spacing w:after="0"/>
        <w:jc w:val="both"/>
        <w:rPr>
          <w:rFonts w:eastAsia="Times New Roman" w:cstheme="minorHAnsi"/>
          <w:sz w:val="24"/>
          <w:szCs w:val="24"/>
          <w:lang w:eastAsia="hr-HR"/>
        </w:rPr>
      </w:pPr>
      <w:r w:rsidRPr="0094074E">
        <w:rPr>
          <w:rFonts w:eastAsia="Times New Roman" w:cstheme="minorHAnsi"/>
          <w:sz w:val="24"/>
          <w:szCs w:val="24"/>
          <w:lang w:eastAsia="hr-HR"/>
        </w:rPr>
        <w:t>ne isporučuje robu u zadanim rokovima</w:t>
      </w:r>
    </w:p>
    <w:p w14:paraId="5E29A549" w14:textId="77777777" w:rsidR="0094074E" w:rsidRPr="0094074E" w:rsidRDefault="0094074E" w:rsidP="0094074E">
      <w:pPr>
        <w:numPr>
          <w:ilvl w:val="0"/>
          <w:numId w:val="28"/>
        </w:numPr>
        <w:spacing w:after="0"/>
        <w:jc w:val="both"/>
        <w:rPr>
          <w:rFonts w:eastAsia="Times New Roman" w:cstheme="minorHAnsi"/>
          <w:sz w:val="24"/>
          <w:szCs w:val="24"/>
          <w:lang w:eastAsia="hr-HR"/>
        </w:rPr>
      </w:pPr>
      <w:r w:rsidRPr="0094074E">
        <w:rPr>
          <w:rFonts w:eastAsia="Times New Roman" w:cstheme="minorHAnsi"/>
          <w:sz w:val="24"/>
          <w:szCs w:val="24"/>
          <w:lang w:eastAsia="hr-HR"/>
        </w:rPr>
        <w:t>isporučuje robu koja nema ugovorenu kvalitetu</w:t>
      </w:r>
    </w:p>
    <w:p w14:paraId="7EB6BE81" w14:textId="77777777" w:rsidR="0094074E" w:rsidRPr="0094074E" w:rsidRDefault="0094074E" w:rsidP="0094074E">
      <w:pPr>
        <w:numPr>
          <w:ilvl w:val="0"/>
          <w:numId w:val="28"/>
        </w:numPr>
        <w:spacing w:after="0"/>
        <w:jc w:val="both"/>
        <w:rPr>
          <w:rFonts w:eastAsia="Times New Roman" w:cstheme="minorHAnsi"/>
          <w:sz w:val="24"/>
          <w:szCs w:val="24"/>
          <w:lang w:eastAsia="hr-HR"/>
        </w:rPr>
      </w:pPr>
      <w:r w:rsidRPr="0094074E">
        <w:rPr>
          <w:rFonts w:eastAsia="Times New Roman" w:cstheme="minorHAnsi"/>
          <w:sz w:val="24"/>
          <w:szCs w:val="24"/>
          <w:lang w:eastAsia="hr-HR"/>
        </w:rPr>
        <w:t>ne pridržava se cijena navedenih u ponudi koja je sastavni dio ovog ugovora</w:t>
      </w:r>
    </w:p>
    <w:p w14:paraId="43B744AA" w14:textId="77777777" w:rsidR="0094074E" w:rsidRPr="0094074E" w:rsidRDefault="0094074E" w:rsidP="0094074E">
      <w:pPr>
        <w:spacing w:after="0"/>
        <w:jc w:val="both"/>
        <w:rPr>
          <w:rFonts w:eastAsia="Times New Roman" w:cstheme="minorHAnsi"/>
          <w:sz w:val="24"/>
          <w:szCs w:val="24"/>
          <w:lang w:eastAsia="hr-HR"/>
        </w:rPr>
      </w:pPr>
    </w:p>
    <w:p w14:paraId="68D1F384"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lastRenderedPageBreak/>
        <w:t>U slučaju nastanka okolnosti iz stavka 1. ovog članka Naručitelj je dužan Isporučitelja pisanim putem izvijestiti o razlozima zbog kojih raskida ugovor.</w:t>
      </w:r>
    </w:p>
    <w:p w14:paraId="5977ECE9" w14:textId="77777777" w:rsidR="0094074E" w:rsidRPr="0094074E" w:rsidRDefault="0094074E" w:rsidP="0094074E">
      <w:pPr>
        <w:spacing w:after="0"/>
        <w:jc w:val="both"/>
        <w:rPr>
          <w:rFonts w:eastAsia="Times New Roman" w:cstheme="minorHAnsi"/>
          <w:sz w:val="24"/>
          <w:szCs w:val="24"/>
          <w:lang w:eastAsia="hr-HR"/>
        </w:rPr>
      </w:pPr>
    </w:p>
    <w:p w14:paraId="68C89E4E"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Rok za raskid ugovora je 15 ( petnaest ) dana od dana dostave pisanog izvješća o raskidu ugovora.</w:t>
      </w:r>
    </w:p>
    <w:p w14:paraId="736DF33F" w14:textId="77777777" w:rsidR="0094074E" w:rsidRPr="0094074E" w:rsidRDefault="0094074E" w:rsidP="0094074E">
      <w:pPr>
        <w:spacing w:after="0"/>
        <w:jc w:val="center"/>
        <w:rPr>
          <w:rFonts w:eastAsia="Times New Roman" w:cstheme="minorHAnsi"/>
          <w:b/>
          <w:sz w:val="24"/>
          <w:szCs w:val="24"/>
          <w:lang w:eastAsia="hr-HR"/>
        </w:rPr>
      </w:pPr>
    </w:p>
    <w:p w14:paraId="5C199AB7"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PRIJELAZNE I ZAVRŠNE ODREDBE</w:t>
      </w:r>
    </w:p>
    <w:p w14:paraId="5D514ECC" w14:textId="77777777" w:rsidR="0094074E" w:rsidRPr="0094074E" w:rsidRDefault="0094074E" w:rsidP="0094074E">
      <w:pPr>
        <w:spacing w:after="0"/>
        <w:jc w:val="center"/>
        <w:rPr>
          <w:rFonts w:eastAsia="Times New Roman" w:cstheme="minorHAnsi"/>
          <w:b/>
          <w:sz w:val="24"/>
          <w:szCs w:val="24"/>
          <w:lang w:eastAsia="hr-HR"/>
        </w:rPr>
      </w:pPr>
    </w:p>
    <w:p w14:paraId="1348CCAB"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Članak 8</w:t>
      </w:r>
    </w:p>
    <w:p w14:paraId="6AE06674"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Za sve druge obveze iz ovog Ugovora, a koje stranke nisu ugovorile primjenjivat će se odredbe Zakona o obveznim odnosima.</w:t>
      </w:r>
    </w:p>
    <w:p w14:paraId="3DC76208" w14:textId="77777777" w:rsidR="0094074E" w:rsidRPr="0094074E" w:rsidRDefault="0094074E" w:rsidP="0094074E">
      <w:pPr>
        <w:spacing w:after="0"/>
        <w:rPr>
          <w:rFonts w:eastAsia="Times New Roman" w:cstheme="minorHAnsi"/>
          <w:sz w:val="24"/>
          <w:szCs w:val="24"/>
          <w:lang w:eastAsia="hr-HR"/>
        </w:rPr>
      </w:pPr>
    </w:p>
    <w:p w14:paraId="2508AA58" w14:textId="77777777" w:rsidR="0094074E" w:rsidRPr="0094074E" w:rsidRDefault="0094074E" w:rsidP="0094074E">
      <w:pPr>
        <w:spacing w:after="0"/>
        <w:rPr>
          <w:rFonts w:eastAsia="Times New Roman" w:cstheme="minorHAnsi"/>
          <w:sz w:val="24"/>
          <w:szCs w:val="24"/>
          <w:lang w:eastAsia="hr-HR"/>
        </w:rPr>
      </w:pPr>
    </w:p>
    <w:p w14:paraId="587BB8DA"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Članak 9</w:t>
      </w:r>
    </w:p>
    <w:p w14:paraId="1D6F5698"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5359BF10" w14:textId="77777777" w:rsidR="0094074E" w:rsidRPr="0094074E" w:rsidRDefault="0094074E" w:rsidP="0094074E">
      <w:pPr>
        <w:spacing w:after="0"/>
        <w:jc w:val="center"/>
        <w:rPr>
          <w:rFonts w:eastAsia="Times New Roman" w:cstheme="minorHAnsi"/>
          <w:b/>
          <w:sz w:val="24"/>
          <w:szCs w:val="24"/>
          <w:lang w:eastAsia="hr-HR"/>
        </w:rPr>
      </w:pPr>
    </w:p>
    <w:p w14:paraId="3503AB58"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Članak 10</w:t>
      </w:r>
    </w:p>
    <w:p w14:paraId="68D12356"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Ovaj Ugovor sklopljen je u četiri (4) istovjetna primjerka, od kojih svaki ima dokazanu snagu izvornika, po dva (2) za svaku ugovornu stranu.</w:t>
      </w:r>
    </w:p>
    <w:p w14:paraId="460B63AE" w14:textId="77777777" w:rsidR="00CE562C" w:rsidRPr="0094074E" w:rsidRDefault="00CE562C" w:rsidP="00CE562C">
      <w:pPr>
        <w:pStyle w:val="Azrastil"/>
        <w:rPr>
          <w:sz w:val="24"/>
          <w:szCs w:val="24"/>
        </w:rPr>
      </w:pPr>
    </w:p>
    <w:p w14:paraId="3DFBEAA5" w14:textId="77777777" w:rsidR="00CE562C" w:rsidRPr="0094074E" w:rsidRDefault="00CE562C" w:rsidP="00CE562C">
      <w:pPr>
        <w:pStyle w:val="Azrastil"/>
        <w:rPr>
          <w:sz w:val="24"/>
          <w:szCs w:val="24"/>
        </w:rPr>
      </w:pPr>
    </w:p>
    <w:p w14:paraId="04658D05" w14:textId="77777777" w:rsidR="00CE562C" w:rsidRPr="0094074E" w:rsidRDefault="00CE562C" w:rsidP="00CE562C">
      <w:pPr>
        <w:pStyle w:val="Azrastil"/>
        <w:rPr>
          <w:sz w:val="24"/>
          <w:szCs w:val="24"/>
        </w:rPr>
      </w:pPr>
      <w:r w:rsidRPr="0094074E">
        <w:rPr>
          <w:sz w:val="24"/>
          <w:szCs w:val="24"/>
        </w:rPr>
        <w:t>U.br. 01-xxxx-xxxx-2020</w:t>
      </w:r>
    </w:p>
    <w:p w14:paraId="46DF9A76" w14:textId="77777777" w:rsidR="00CE562C" w:rsidRPr="0094074E" w:rsidRDefault="00CE562C" w:rsidP="00CE562C">
      <w:pPr>
        <w:pStyle w:val="Azrastil"/>
        <w:rPr>
          <w:sz w:val="24"/>
          <w:szCs w:val="24"/>
        </w:rPr>
      </w:pPr>
      <w:r w:rsidRPr="0094074E">
        <w:rPr>
          <w:sz w:val="24"/>
          <w:szCs w:val="24"/>
        </w:rPr>
        <w:t>U Zagrebu, xx.xxx.2020.</w:t>
      </w:r>
    </w:p>
    <w:p w14:paraId="0B3569B3" w14:textId="77777777" w:rsidR="00CE562C" w:rsidRPr="0094074E" w:rsidRDefault="00CE562C" w:rsidP="00CE562C">
      <w:pPr>
        <w:pStyle w:val="Azrastil"/>
        <w:rPr>
          <w:i/>
          <w:color w:val="000000"/>
          <w:sz w:val="24"/>
          <w:szCs w:val="24"/>
          <w:lang w:val="cs-CZ"/>
        </w:rPr>
      </w:pPr>
    </w:p>
    <w:p w14:paraId="1B24C0C9" w14:textId="77777777" w:rsidR="00CE562C" w:rsidRPr="0094074E" w:rsidRDefault="00CE562C" w:rsidP="00CE562C">
      <w:pPr>
        <w:pStyle w:val="Azrastil"/>
        <w:rPr>
          <w:i/>
          <w:color w:val="000000"/>
          <w:sz w:val="24"/>
          <w:szCs w:val="24"/>
          <w:lang w:val="cs-CZ"/>
        </w:rPr>
      </w:pPr>
    </w:p>
    <w:p w14:paraId="6C04A0CE" w14:textId="77777777" w:rsidR="00CE562C" w:rsidRPr="0094074E" w:rsidRDefault="00CE562C" w:rsidP="00CE562C">
      <w:pPr>
        <w:pStyle w:val="Azrastil"/>
        <w:rPr>
          <w:rFonts w:eastAsia="Times New Roman"/>
          <w:sz w:val="24"/>
          <w:szCs w:val="24"/>
        </w:rPr>
      </w:pPr>
    </w:p>
    <w:p w14:paraId="0899EB1C" w14:textId="4E80E152" w:rsidR="00CE562C" w:rsidRPr="0094074E" w:rsidRDefault="00CE562C" w:rsidP="00CE562C">
      <w:pPr>
        <w:pStyle w:val="Azrastil"/>
        <w:rPr>
          <w:rFonts w:eastAsia="Times New Roman"/>
          <w:sz w:val="24"/>
          <w:szCs w:val="24"/>
          <w:lang w:val="en-GB"/>
        </w:rPr>
      </w:pPr>
      <w:r w:rsidRPr="0094074E">
        <w:rPr>
          <w:rFonts w:eastAsia="Times New Roman"/>
          <w:sz w:val="24"/>
          <w:szCs w:val="24"/>
          <w:lang w:val="en-GB"/>
        </w:rPr>
        <w:t xml:space="preserve">Izvršitelj:                                                                                                                                    </w:t>
      </w:r>
      <w:r w:rsidR="008E3BB1" w:rsidRPr="0094074E">
        <w:rPr>
          <w:rFonts w:eastAsia="Times New Roman"/>
          <w:sz w:val="24"/>
          <w:szCs w:val="24"/>
          <w:lang w:val="en-GB"/>
        </w:rPr>
        <w:t xml:space="preserve">   </w:t>
      </w:r>
      <w:r w:rsidRPr="0094074E">
        <w:rPr>
          <w:rFonts w:eastAsia="Times New Roman"/>
          <w:sz w:val="24"/>
          <w:szCs w:val="24"/>
          <w:lang w:val="en-GB"/>
        </w:rPr>
        <w:t xml:space="preserve">Naručitelj:       </w:t>
      </w:r>
    </w:p>
    <w:p w14:paraId="13DD56C9" w14:textId="77777777" w:rsidR="00CE562C" w:rsidRPr="0094074E" w:rsidRDefault="00CE562C" w:rsidP="00CE562C">
      <w:pPr>
        <w:pStyle w:val="Azrastil"/>
        <w:rPr>
          <w:rFonts w:eastAsia="Times New Roman"/>
          <w:sz w:val="24"/>
          <w:szCs w:val="24"/>
          <w:lang w:val="en-GB"/>
        </w:rPr>
      </w:pPr>
      <w:r w:rsidRPr="0094074E">
        <w:rPr>
          <w:rFonts w:eastAsia="Times New Roman"/>
          <w:sz w:val="24"/>
          <w:szCs w:val="24"/>
          <w:lang w:val="en-GB"/>
        </w:rPr>
        <w:t xml:space="preserve">                                                                                                                                                    Ravnateljica</w:t>
      </w:r>
    </w:p>
    <w:p w14:paraId="2D5706AE" w14:textId="12454E43" w:rsidR="00CE562C" w:rsidRPr="0094074E" w:rsidRDefault="00CE562C" w:rsidP="00CE562C">
      <w:pPr>
        <w:pStyle w:val="Azrastil"/>
        <w:rPr>
          <w:rFonts w:eastAsia="Times New Roman"/>
          <w:sz w:val="24"/>
          <w:szCs w:val="24"/>
          <w:lang w:val="en-GB"/>
        </w:rPr>
      </w:pPr>
      <w:r w:rsidRPr="0094074E">
        <w:rPr>
          <w:rFonts w:eastAsia="Times New Roman"/>
          <w:sz w:val="24"/>
          <w:szCs w:val="24"/>
          <w:lang w:val="en-GB"/>
        </w:rPr>
        <w:t xml:space="preserve">                                                                                             </w:t>
      </w:r>
      <w:r w:rsidR="008E3BB1" w:rsidRPr="0094074E">
        <w:rPr>
          <w:rFonts w:eastAsia="Times New Roman"/>
          <w:sz w:val="24"/>
          <w:szCs w:val="24"/>
          <w:lang w:val="en-GB"/>
        </w:rPr>
        <w:t xml:space="preserve">           </w:t>
      </w:r>
      <w:r w:rsidRPr="0094074E">
        <w:rPr>
          <w:rFonts w:eastAsia="Times New Roman"/>
          <w:sz w:val="24"/>
          <w:szCs w:val="24"/>
          <w:lang w:val="en-GB"/>
        </w:rPr>
        <w:t>Prof.dr.sc. Alemka Markotić, dr.med.</w:t>
      </w:r>
    </w:p>
    <w:p w14:paraId="25E0F540" w14:textId="03750DEC" w:rsidR="00CE562C" w:rsidRPr="0094074E" w:rsidRDefault="00CE562C" w:rsidP="00AB2FDA">
      <w:pPr>
        <w:pStyle w:val="Azrastil"/>
        <w:rPr>
          <w:sz w:val="24"/>
          <w:szCs w:val="24"/>
        </w:rPr>
      </w:pPr>
    </w:p>
    <w:p w14:paraId="3CA3BA07" w14:textId="78FC9682" w:rsidR="00CE562C" w:rsidRDefault="00CE562C" w:rsidP="00AB2FDA">
      <w:pPr>
        <w:pStyle w:val="Azrastil"/>
        <w:rPr>
          <w:i/>
          <w:szCs w:val="20"/>
          <w:lang w:val="en-US"/>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A87DE5" w:rsidRDefault="00A87DE5" w:rsidP="003C4578">
      <w:pPr>
        <w:spacing w:after="0" w:line="240" w:lineRule="auto"/>
      </w:pPr>
      <w:r>
        <w:separator/>
      </w:r>
    </w:p>
  </w:endnote>
  <w:endnote w:type="continuationSeparator" w:id="0">
    <w:p w14:paraId="6F9FD994" w14:textId="77777777" w:rsidR="00A87DE5" w:rsidRDefault="00A87DE5"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395A5840" w:rsidR="00A87DE5" w:rsidRDefault="00A87DE5">
        <w:pPr>
          <w:pStyle w:val="Footer"/>
          <w:jc w:val="center"/>
        </w:pPr>
        <w:r>
          <w:fldChar w:fldCharType="begin"/>
        </w:r>
        <w:r>
          <w:instrText xml:space="preserve"> PAGE   \* MERGEFORMAT </w:instrText>
        </w:r>
        <w:r>
          <w:fldChar w:fldCharType="separate"/>
        </w:r>
        <w:r w:rsidR="007A1D61">
          <w:rPr>
            <w:noProof/>
          </w:rPr>
          <w:t>2</w:t>
        </w:r>
        <w:r>
          <w:rPr>
            <w:noProof/>
          </w:rPr>
          <w:fldChar w:fldCharType="end"/>
        </w:r>
      </w:p>
    </w:sdtContent>
  </w:sdt>
  <w:p w14:paraId="4BD0C80E" w14:textId="77777777" w:rsidR="00A87DE5" w:rsidRDefault="00A87D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A87DE5" w:rsidRDefault="00A87DE5" w:rsidP="003C4578">
      <w:pPr>
        <w:spacing w:after="0" w:line="240" w:lineRule="auto"/>
      </w:pPr>
      <w:r>
        <w:separator/>
      </w:r>
    </w:p>
  </w:footnote>
  <w:footnote w:type="continuationSeparator" w:id="0">
    <w:p w14:paraId="7409906B" w14:textId="77777777" w:rsidR="00A87DE5" w:rsidRDefault="00A87DE5"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FDD4438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4301D1C"/>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54E30EE"/>
    <w:multiLevelType w:val="multilevel"/>
    <w:tmpl w:val="345C0868"/>
    <w:lvl w:ilvl="0">
      <w:start w:val="2"/>
      <w:numFmt w:val="decimal"/>
      <w:lvlText w:val="%1."/>
      <w:lvlJc w:val="left"/>
      <w:pPr>
        <w:ind w:left="720" w:hanging="360"/>
      </w:pPr>
      <w:rPr>
        <w:rFonts w:hint="default"/>
        <w:color w:val="1F4E79"/>
      </w:rPr>
    </w:lvl>
    <w:lvl w:ilvl="1">
      <w:start w:val="1"/>
      <w:numFmt w:val="decimal"/>
      <w:isLgl/>
      <w:lvlText w:val="%1.%2."/>
      <w:lvlJc w:val="left"/>
      <w:pPr>
        <w:ind w:left="4406" w:hanging="720"/>
      </w:pPr>
      <w:rPr>
        <w:rFonts w:hint="default"/>
        <w:color w:val="1F4E79"/>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B4177A7"/>
    <w:multiLevelType w:val="hybridMultilevel"/>
    <w:tmpl w:val="0CD229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1"/>
  </w:num>
  <w:num w:numId="4">
    <w:abstractNumId w:val="8"/>
  </w:num>
  <w:num w:numId="5">
    <w:abstractNumId w:val="1"/>
  </w:num>
  <w:num w:numId="6">
    <w:abstractNumId w:val="16"/>
  </w:num>
  <w:num w:numId="7">
    <w:abstractNumId w:val="2"/>
  </w:num>
  <w:num w:numId="8">
    <w:abstractNumId w:val="10"/>
  </w:num>
  <w:num w:numId="9">
    <w:abstractNumId w:val="9"/>
  </w:num>
  <w:num w:numId="10">
    <w:abstractNumId w:val="10"/>
  </w:num>
  <w:num w:numId="11">
    <w:abstractNumId w:val="9"/>
  </w:num>
  <w:num w:numId="12">
    <w:abstractNumId w:val="23"/>
  </w:num>
  <w:num w:numId="13">
    <w:abstractNumId w:val="4"/>
  </w:num>
  <w:num w:numId="14">
    <w:abstractNumId w:val="15"/>
  </w:num>
  <w:num w:numId="15">
    <w:abstractNumId w:val="24"/>
  </w:num>
  <w:num w:numId="16">
    <w:abstractNumId w:val="22"/>
  </w:num>
  <w:num w:numId="17">
    <w:abstractNumId w:val="20"/>
  </w:num>
  <w:num w:numId="18">
    <w:abstractNumId w:val="7"/>
  </w:num>
  <w:num w:numId="19">
    <w:abstractNumId w:val="19"/>
  </w:num>
  <w:num w:numId="20">
    <w:abstractNumId w:val="0"/>
  </w:num>
  <w:num w:numId="21">
    <w:abstractNumId w:val="10"/>
  </w:num>
  <w:num w:numId="22">
    <w:abstractNumId w:val="3"/>
  </w:num>
  <w:num w:numId="23">
    <w:abstractNumId w:val="13"/>
  </w:num>
  <w:num w:numId="24">
    <w:abstractNumId w:val="21"/>
  </w:num>
  <w:num w:numId="25">
    <w:abstractNumId w:val="6"/>
  </w:num>
  <w:num w:numId="26">
    <w:abstractNumId w:val="17"/>
  </w:num>
  <w:num w:numId="27">
    <w:abstractNumId w:val="12"/>
  </w:num>
  <w:num w:numId="28">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26524"/>
    <w:rsid w:val="00032DEC"/>
    <w:rsid w:val="0004153E"/>
    <w:rsid w:val="00053F15"/>
    <w:rsid w:val="0007213D"/>
    <w:rsid w:val="000775AB"/>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37844"/>
    <w:rsid w:val="00163AAB"/>
    <w:rsid w:val="00174B1D"/>
    <w:rsid w:val="00175F67"/>
    <w:rsid w:val="001850FC"/>
    <w:rsid w:val="00185733"/>
    <w:rsid w:val="001875B2"/>
    <w:rsid w:val="00190685"/>
    <w:rsid w:val="00197876"/>
    <w:rsid w:val="001A28A3"/>
    <w:rsid w:val="001B46C5"/>
    <w:rsid w:val="001C2063"/>
    <w:rsid w:val="001C45CF"/>
    <w:rsid w:val="001F42DC"/>
    <w:rsid w:val="001F6CC4"/>
    <w:rsid w:val="002033B7"/>
    <w:rsid w:val="00213A4D"/>
    <w:rsid w:val="00214BF5"/>
    <w:rsid w:val="002537D1"/>
    <w:rsid w:val="00275385"/>
    <w:rsid w:val="00276D85"/>
    <w:rsid w:val="00283F03"/>
    <w:rsid w:val="00291996"/>
    <w:rsid w:val="002920FD"/>
    <w:rsid w:val="002A02EB"/>
    <w:rsid w:val="002C02D9"/>
    <w:rsid w:val="002E489E"/>
    <w:rsid w:val="002E7023"/>
    <w:rsid w:val="002F20F3"/>
    <w:rsid w:val="002F4DE2"/>
    <w:rsid w:val="00305510"/>
    <w:rsid w:val="003176F7"/>
    <w:rsid w:val="00326DE7"/>
    <w:rsid w:val="00342681"/>
    <w:rsid w:val="0036138C"/>
    <w:rsid w:val="003662A5"/>
    <w:rsid w:val="00373857"/>
    <w:rsid w:val="00387E2F"/>
    <w:rsid w:val="003943B9"/>
    <w:rsid w:val="003977DE"/>
    <w:rsid w:val="003B771F"/>
    <w:rsid w:val="003C44D0"/>
    <w:rsid w:val="003C4578"/>
    <w:rsid w:val="003C6DBC"/>
    <w:rsid w:val="0041161F"/>
    <w:rsid w:val="004152BA"/>
    <w:rsid w:val="0044563E"/>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54760"/>
    <w:rsid w:val="00561689"/>
    <w:rsid w:val="00563B00"/>
    <w:rsid w:val="005713B5"/>
    <w:rsid w:val="005801B4"/>
    <w:rsid w:val="0058151E"/>
    <w:rsid w:val="00584164"/>
    <w:rsid w:val="00584DBC"/>
    <w:rsid w:val="005A2603"/>
    <w:rsid w:val="005A6450"/>
    <w:rsid w:val="005B2592"/>
    <w:rsid w:val="005B2BB4"/>
    <w:rsid w:val="005D2316"/>
    <w:rsid w:val="005E41B3"/>
    <w:rsid w:val="005E73C8"/>
    <w:rsid w:val="005F1061"/>
    <w:rsid w:val="006179FF"/>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56B52"/>
    <w:rsid w:val="007635F8"/>
    <w:rsid w:val="00763A69"/>
    <w:rsid w:val="007734C9"/>
    <w:rsid w:val="007912D0"/>
    <w:rsid w:val="007913A0"/>
    <w:rsid w:val="00796D83"/>
    <w:rsid w:val="007A1D61"/>
    <w:rsid w:val="007C4820"/>
    <w:rsid w:val="007D1B8A"/>
    <w:rsid w:val="007D2525"/>
    <w:rsid w:val="007D534C"/>
    <w:rsid w:val="00824825"/>
    <w:rsid w:val="00824CCB"/>
    <w:rsid w:val="008366A0"/>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F0F12"/>
    <w:rsid w:val="008F2668"/>
    <w:rsid w:val="0094074E"/>
    <w:rsid w:val="00940E5E"/>
    <w:rsid w:val="00944BB3"/>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42DD0"/>
    <w:rsid w:val="00A42F9B"/>
    <w:rsid w:val="00A44376"/>
    <w:rsid w:val="00A4615A"/>
    <w:rsid w:val="00A470E6"/>
    <w:rsid w:val="00A56AB9"/>
    <w:rsid w:val="00A62950"/>
    <w:rsid w:val="00A829DC"/>
    <w:rsid w:val="00A87DE5"/>
    <w:rsid w:val="00AA26A7"/>
    <w:rsid w:val="00AA5930"/>
    <w:rsid w:val="00AB2FDA"/>
    <w:rsid w:val="00AD0643"/>
    <w:rsid w:val="00AD2A5D"/>
    <w:rsid w:val="00B14BB9"/>
    <w:rsid w:val="00B17499"/>
    <w:rsid w:val="00B301C5"/>
    <w:rsid w:val="00B347E0"/>
    <w:rsid w:val="00B42A4D"/>
    <w:rsid w:val="00B45084"/>
    <w:rsid w:val="00B60BE4"/>
    <w:rsid w:val="00B822B0"/>
    <w:rsid w:val="00B97A75"/>
    <w:rsid w:val="00BA05DA"/>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B1371"/>
    <w:rsid w:val="00CC2368"/>
    <w:rsid w:val="00CD58AC"/>
    <w:rsid w:val="00CD740A"/>
    <w:rsid w:val="00CE562C"/>
    <w:rsid w:val="00CE7EA6"/>
    <w:rsid w:val="00CF5808"/>
    <w:rsid w:val="00D01D13"/>
    <w:rsid w:val="00D253B7"/>
    <w:rsid w:val="00D32494"/>
    <w:rsid w:val="00D356E2"/>
    <w:rsid w:val="00D37ACF"/>
    <w:rsid w:val="00D703C2"/>
    <w:rsid w:val="00D746D7"/>
    <w:rsid w:val="00D81860"/>
    <w:rsid w:val="00D9475B"/>
    <w:rsid w:val="00D95333"/>
    <w:rsid w:val="00D95592"/>
    <w:rsid w:val="00DA601E"/>
    <w:rsid w:val="00DB4DBD"/>
    <w:rsid w:val="00DE6A44"/>
    <w:rsid w:val="00DF0C5A"/>
    <w:rsid w:val="00E00BB9"/>
    <w:rsid w:val="00E371D8"/>
    <w:rsid w:val="00E374AF"/>
    <w:rsid w:val="00E6597D"/>
    <w:rsid w:val="00E70D6F"/>
    <w:rsid w:val="00E802C2"/>
    <w:rsid w:val="00E87514"/>
    <w:rsid w:val="00EA64AE"/>
    <w:rsid w:val="00EB58C5"/>
    <w:rsid w:val="00EC1190"/>
    <w:rsid w:val="00ED492F"/>
    <w:rsid w:val="00EF694E"/>
    <w:rsid w:val="00F42581"/>
    <w:rsid w:val="00F551E5"/>
    <w:rsid w:val="00F60AFC"/>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0763086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027684634">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434CB-47B8-4BB0-8F86-D2AA2E3A5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710</TotalTime>
  <Pages>15</Pages>
  <Words>5231</Words>
  <Characters>29819</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Azra Čengić</cp:lastModifiedBy>
  <cp:revision>192</cp:revision>
  <cp:lastPrinted>2020-06-04T06:10:00Z</cp:lastPrinted>
  <dcterms:created xsi:type="dcterms:W3CDTF">2020-02-07T08:43:00Z</dcterms:created>
  <dcterms:modified xsi:type="dcterms:W3CDTF">2020-08-13T08:45:00Z</dcterms:modified>
</cp:coreProperties>
</file>