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Klinika za infektivne bolesti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„Dr. Fran Mihaljević“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Zagreb, Mirogojska cesta 8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32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32"/>
        </w:rPr>
      </w:pPr>
    </w:p>
    <w:p w:rsidR="006C16B2" w:rsidRPr="00CE04AD" w:rsidRDefault="006C16B2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 xml:space="preserve">Dokumentacija </w:t>
      </w:r>
    </w:p>
    <w:p w:rsidR="006C16B2" w:rsidRPr="00CE04AD" w:rsidRDefault="006C16B2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>za provedbu postupka bagatelne nabave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880B5F">
      <w:pPr>
        <w:pStyle w:val="NoSpacing"/>
        <w:jc w:val="both"/>
        <w:rPr>
          <w:rFonts w:ascii="Tahoma" w:hAnsi="Tahoma" w:cs="Tahoma"/>
          <w:sz w:val="28"/>
        </w:rPr>
      </w:pPr>
    </w:p>
    <w:p w:rsidR="006C16B2" w:rsidRPr="00880B5F" w:rsidRDefault="006C16B2" w:rsidP="00880B5F">
      <w:pPr>
        <w:pStyle w:val="Default"/>
        <w:jc w:val="both"/>
        <w:rPr>
          <w:rFonts w:ascii="Tahoma" w:hAnsi="Tahoma" w:cs="Tahoma"/>
          <w:sz w:val="28"/>
          <w:szCs w:val="28"/>
        </w:rPr>
      </w:pPr>
      <w:r w:rsidRPr="00CC094C">
        <w:rPr>
          <w:rFonts w:ascii="Tahoma" w:hAnsi="Tahoma" w:cs="Tahoma"/>
          <w:sz w:val="28"/>
        </w:rPr>
        <w:t xml:space="preserve">Predmet nabave: </w:t>
      </w:r>
      <w:r w:rsidR="00E95155">
        <w:rPr>
          <w:rFonts w:ascii="Tahoma" w:hAnsi="Tahoma" w:cs="Tahoma"/>
          <w:sz w:val="28"/>
        </w:rPr>
        <w:t xml:space="preserve">Usluga </w:t>
      </w:r>
      <w:r w:rsidR="00E95155" w:rsidRPr="00E95155">
        <w:rPr>
          <w:rFonts w:ascii="Tahoma" w:hAnsi="Tahoma" w:cs="Tahoma"/>
          <w:color w:val="auto"/>
          <w:sz w:val="28"/>
          <w:szCs w:val="28"/>
        </w:rPr>
        <w:t>izrad</w:t>
      </w:r>
      <w:r w:rsidR="00E95155">
        <w:rPr>
          <w:rFonts w:ascii="Tahoma" w:hAnsi="Tahoma" w:cs="Tahoma"/>
          <w:color w:val="auto"/>
          <w:sz w:val="28"/>
          <w:szCs w:val="28"/>
        </w:rPr>
        <w:t>e</w:t>
      </w:r>
      <w:r w:rsidR="00E95155" w:rsidRPr="00E95155">
        <w:rPr>
          <w:rFonts w:ascii="Tahoma" w:hAnsi="Tahoma" w:cs="Tahoma"/>
          <w:color w:val="auto"/>
          <w:sz w:val="28"/>
          <w:szCs w:val="28"/>
        </w:rPr>
        <w:t xml:space="preserve"> cjelovite projektne prijave za projekt 'Unaprjeđenje dnevno-bolničke skrbi djece i odraslih s akutnim infektivnim bolestima' za potrebe prijave Klinike za infektivne bolesti „Dr. Fran Mihaljević“ na ograničeni poziv trajnog modaliteta </w:t>
      </w:r>
      <w:r w:rsidR="00880B5F" w:rsidRPr="00880B5F">
        <w:rPr>
          <w:rFonts w:ascii="Times New Roman" w:hAnsi="Times New Roman" w:cs="Times New Roman"/>
          <w:lang w:eastAsia="hr-HR"/>
        </w:rPr>
        <w:t xml:space="preserve"> </w:t>
      </w:r>
      <w:r w:rsidR="00880B5F" w:rsidRPr="00880B5F">
        <w:rPr>
          <w:rFonts w:ascii="Tahoma" w:hAnsi="Tahoma" w:cs="Tahoma"/>
          <w:bCs/>
          <w:sz w:val="28"/>
          <w:szCs w:val="28"/>
          <w:lang w:eastAsia="hr-HR"/>
        </w:rPr>
        <w:t>Poboljšanje isplativosti i pristupa dnevnim bolnicama i/ili dnevnim kirurgijama</w:t>
      </w:r>
      <w:r w:rsidR="00880B5F">
        <w:rPr>
          <w:rFonts w:ascii="Times New Roman" w:hAnsi="Times New Roman" w:cs="Times New Roman"/>
          <w:b/>
          <w:bCs/>
          <w:sz w:val="23"/>
          <w:szCs w:val="23"/>
          <w:lang w:eastAsia="hr-HR"/>
        </w:rPr>
        <w:t xml:space="preserve"> </w:t>
      </w:r>
      <w:r w:rsidR="00E95155" w:rsidRPr="00E95155">
        <w:rPr>
          <w:rFonts w:ascii="Tahoma" w:hAnsi="Tahoma" w:cs="Tahoma"/>
          <w:color w:val="auto"/>
          <w:sz w:val="28"/>
          <w:szCs w:val="28"/>
        </w:rPr>
        <w:t>(</w:t>
      </w:r>
      <w:r w:rsidR="00880B5F" w:rsidRPr="00880B5F">
        <w:rPr>
          <w:rFonts w:ascii="Tahoma" w:hAnsi="Tahoma" w:cs="Tahoma"/>
          <w:sz w:val="28"/>
          <w:szCs w:val="28"/>
          <w:lang w:eastAsia="hr-HR"/>
        </w:rPr>
        <w:t>Referentna oznaka: KK.08.1.2.03</w:t>
      </w:r>
      <w:r w:rsidR="00880B5F">
        <w:rPr>
          <w:rFonts w:ascii="Tahoma" w:hAnsi="Tahoma" w:cs="Tahoma"/>
          <w:sz w:val="28"/>
          <w:szCs w:val="28"/>
          <w:lang w:eastAsia="hr-HR"/>
        </w:rPr>
        <w:t>)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9D3F69" w:rsidRDefault="00384875" w:rsidP="003D0F8A">
      <w:pPr>
        <w:pStyle w:val="NoSpacing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broj: </w:t>
      </w:r>
      <w:r w:rsidR="00E051A2">
        <w:rPr>
          <w:rFonts w:ascii="Tahoma" w:hAnsi="Tahoma" w:cs="Tahoma"/>
          <w:b/>
          <w:sz w:val="28"/>
        </w:rPr>
        <w:t>25</w:t>
      </w:r>
      <w:r>
        <w:rPr>
          <w:rFonts w:ascii="Tahoma" w:hAnsi="Tahoma" w:cs="Tahoma"/>
          <w:b/>
          <w:sz w:val="28"/>
        </w:rPr>
        <w:t>/201</w:t>
      </w:r>
      <w:r w:rsidR="00E95155">
        <w:rPr>
          <w:rFonts w:ascii="Tahoma" w:hAnsi="Tahoma" w:cs="Tahoma"/>
          <w:b/>
          <w:sz w:val="28"/>
        </w:rPr>
        <w:t>6</w:t>
      </w:r>
      <w:r w:rsidR="006C16B2" w:rsidRPr="009D3F69">
        <w:rPr>
          <w:rFonts w:ascii="Tahoma" w:hAnsi="Tahoma" w:cs="Tahoma"/>
          <w:b/>
          <w:sz w:val="28"/>
        </w:rPr>
        <w:t xml:space="preserve"> BN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676FAE" w:rsidRDefault="006C16B2" w:rsidP="00715A09">
      <w:pPr>
        <w:suppressAutoHyphens/>
        <w:spacing w:after="0" w:line="240" w:lineRule="auto"/>
        <w:rPr>
          <w:rFonts w:ascii="Tahoma" w:hAnsi="Tahoma" w:cs="Tahoma"/>
          <w:sz w:val="28"/>
          <w:szCs w:val="20"/>
        </w:rPr>
      </w:pPr>
      <w:r w:rsidRPr="00715A09">
        <w:rPr>
          <w:rFonts w:ascii="Tahoma" w:hAnsi="Tahoma" w:cs="Tahoma"/>
          <w:sz w:val="28"/>
          <w:szCs w:val="20"/>
        </w:rPr>
        <w:t>U</w:t>
      </w:r>
      <w:r w:rsidRPr="00676FAE">
        <w:rPr>
          <w:rFonts w:ascii="Tahoma" w:hAnsi="Tahoma" w:cs="Tahoma"/>
          <w:sz w:val="28"/>
          <w:szCs w:val="20"/>
        </w:rPr>
        <w:t>.br. 01-</w:t>
      </w:r>
      <w:r w:rsidR="00E051A2">
        <w:rPr>
          <w:rFonts w:ascii="Tahoma" w:hAnsi="Tahoma" w:cs="Tahoma"/>
          <w:sz w:val="28"/>
        </w:rPr>
        <w:t>958</w:t>
      </w:r>
      <w:r w:rsidR="00384875">
        <w:rPr>
          <w:rFonts w:ascii="Tahoma" w:hAnsi="Tahoma" w:cs="Tahoma"/>
          <w:sz w:val="28"/>
          <w:szCs w:val="20"/>
        </w:rPr>
        <w:t>-2-201</w:t>
      </w:r>
      <w:r w:rsidR="00E95155">
        <w:rPr>
          <w:rFonts w:ascii="Tahoma" w:hAnsi="Tahoma" w:cs="Tahoma"/>
          <w:sz w:val="28"/>
          <w:szCs w:val="20"/>
        </w:rPr>
        <w:t>6</w:t>
      </w: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Zagreb, </w:t>
      </w:r>
      <w:r w:rsidR="00880B5F">
        <w:rPr>
          <w:rFonts w:ascii="Tahoma" w:hAnsi="Tahoma" w:cs="Tahoma"/>
          <w:sz w:val="28"/>
        </w:rPr>
        <w:t>kolovoz</w:t>
      </w:r>
      <w:r w:rsidR="00384875">
        <w:rPr>
          <w:rFonts w:ascii="Tahoma" w:hAnsi="Tahoma" w:cs="Tahoma"/>
          <w:sz w:val="28"/>
        </w:rPr>
        <w:t xml:space="preserve"> 201</w:t>
      </w:r>
      <w:r w:rsidR="00E95155">
        <w:rPr>
          <w:rFonts w:ascii="Tahoma" w:hAnsi="Tahoma" w:cs="Tahoma"/>
          <w:sz w:val="28"/>
        </w:rPr>
        <w:t>6</w:t>
      </w:r>
      <w:r w:rsidRPr="00CC094C">
        <w:rPr>
          <w:rFonts w:ascii="Tahoma" w:hAnsi="Tahoma" w:cs="Tahoma"/>
          <w:sz w:val="28"/>
        </w:rPr>
        <w:t>.</w:t>
      </w:r>
    </w:p>
    <w:p w:rsidR="00E95155" w:rsidRDefault="00E95155" w:rsidP="003D0F8A">
      <w:pPr>
        <w:pStyle w:val="NoSpacing"/>
        <w:rPr>
          <w:rFonts w:ascii="Tahoma" w:hAnsi="Tahoma" w:cs="Tahoma"/>
          <w:sz w:val="28"/>
        </w:rPr>
      </w:pPr>
    </w:p>
    <w:p w:rsidR="00E95155" w:rsidRDefault="00E95155" w:rsidP="003D0F8A">
      <w:pPr>
        <w:pStyle w:val="NoSpacing"/>
        <w:rPr>
          <w:rFonts w:ascii="Tahoma" w:hAnsi="Tahoma" w:cs="Tahoma"/>
          <w:sz w:val="28"/>
        </w:rPr>
      </w:pPr>
    </w:p>
    <w:p w:rsidR="00E95155" w:rsidRDefault="00E95155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2A098C" w:rsidRDefault="006C16B2" w:rsidP="002A098C">
      <w:pPr>
        <w:pStyle w:val="NoSpacing"/>
        <w:jc w:val="center"/>
        <w:rPr>
          <w:rFonts w:ascii="Tahoma" w:hAnsi="Tahoma" w:cs="Tahoma"/>
          <w:b/>
          <w:sz w:val="24"/>
        </w:rPr>
      </w:pPr>
      <w:r w:rsidRPr="002A098C">
        <w:rPr>
          <w:rFonts w:ascii="Tahoma" w:hAnsi="Tahoma" w:cs="Tahoma"/>
          <w:b/>
          <w:sz w:val="24"/>
        </w:rPr>
        <w:lastRenderedPageBreak/>
        <w:t>Upute ponuditeljima za izradu ponude</w:t>
      </w: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b/>
          <w:lang w:val="es-ES"/>
        </w:rPr>
      </w:pPr>
      <w:r w:rsidRPr="00CC094C">
        <w:rPr>
          <w:rFonts w:ascii="Tahoma" w:hAnsi="Tahoma" w:cs="Tahoma"/>
          <w:b/>
          <w:lang w:val="es-ES"/>
        </w:rPr>
        <w:t xml:space="preserve">1. </w:t>
      </w:r>
      <w:proofErr w:type="spellStart"/>
      <w:r w:rsidRPr="00CC094C">
        <w:rPr>
          <w:rFonts w:ascii="Tahoma" w:hAnsi="Tahoma" w:cs="Tahoma"/>
          <w:b/>
          <w:lang w:val="es-ES"/>
        </w:rPr>
        <w:t>Podaci</w:t>
      </w:r>
      <w:proofErr w:type="spellEnd"/>
      <w:r w:rsidRPr="00CC094C">
        <w:rPr>
          <w:rFonts w:ascii="Tahoma" w:hAnsi="Tahoma" w:cs="Tahoma"/>
          <w:b/>
          <w:lang w:val="es-E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s-ES"/>
        </w:rPr>
        <w:t>Naručitelju</w:t>
      </w:r>
      <w:proofErr w:type="spellEnd"/>
      <w:r w:rsidRPr="00CC094C">
        <w:rPr>
          <w:rFonts w:ascii="Tahoma" w:hAnsi="Tahoma" w:cs="Tahoma"/>
          <w:b/>
          <w:lang w:val="es-ES"/>
        </w:rPr>
        <w:t>: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Naziv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Klinika za </w:t>
      </w:r>
      <w:proofErr w:type="spellStart"/>
      <w:r w:rsidRPr="00CC094C">
        <w:rPr>
          <w:rFonts w:ascii="Tahoma" w:hAnsi="Tahoma" w:cs="Tahoma"/>
          <w:lang w:val="en-US"/>
        </w:rPr>
        <w:t>infektivne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bolesti</w:t>
      </w:r>
      <w:proofErr w:type="spellEnd"/>
      <w:r w:rsidRPr="00CC094C">
        <w:rPr>
          <w:rFonts w:ascii="Tahoma" w:hAnsi="Tahoma" w:cs="Tahoma"/>
          <w:lang w:val="en-US"/>
        </w:rPr>
        <w:t xml:space="preserve"> “Dr. Fran </w:t>
      </w:r>
      <w:proofErr w:type="spellStart"/>
      <w:r w:rsidRPr="00CC094C">
        <w:rPr>
          <w:rFonts w:ascii="Tahoma" w:hAnsi="Tahoma" w:cs="Tahoma"/>
          <w:lang w:val="en-US"/>
        </w:rPr>
        <w:t>Mihaljević</w:t>
      </w:r>
      <w:proofErr w:type="spellEnd"/>
      <w:r w:rsidRPr="00CC094C">
        <w:rPr>
          <w:rFonts w:ascii="Tahoma" w:hAnsi="Tahoma" w:cs="Tahoma"/>
          <w:lang w:val="en-US"/>
        </w:rPr>
        <w:t>”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Sjedište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proofErr w:type="spellStart"/>
      <w:r w:rsidRPr="00CC094C">
        <w:rPr>
          <w:rFonts w:ascii="Tahoma" w:hAnsi="Tahoma" w:cs="Tahoma"/>
          <w:lang w:val="en-US"/>
        </w:rPr>
        <w:t>Mirogojska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cesta</w:t>
      </w:r>
      <w:proofErr w:type="spellEnd"/>
      <w:r w:rsidRPr="00CC094C">
        <w:rPr>
          <w:rFonts w:ascii="Tahoma" w:hAnsi="Tahoma" w:cs="Tahoma"/>
          <w:lang w:val="en-US"/>
        </w:rPr>
        <w:t xml:space="preserve"> 8, 10000 </w:t>
      </w:r>
      <w:smartTag w:uri="urn:schemas-microsoft-com:office:smarttags" w:element="City">
        <w:smartTag w:uri="urn:schemas-microsoft-com:office:smarttags" w:element="place">
          <w:r w:rsidRPr="00CC094C">
            <w:rPr>
              <w:rFonts w:ascii="Tahoma" w:hAnsi="Tahoma" w:cs="Tahoma"/>
              <w:lang w:val="en-US"/>
            </w:rPr>
            <w:t>Zagreb</w:t>
          </w:r>
        </w:smartTag>
      </w:smartTag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>- OIB: 47767714195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Pr="00CC094C">
        <w:rPr>
          <w:rFonts w:ascii="Tahoma" w:hAnsi="Tahoma" w:cs="Tahoma"/>
          <w:lang w:val="en-US"/>
        </w:rPr>
        <w:t>: 01/2826-222  (</w:t>
      </w:r>
      <w:proofErr w:type="spellStart"/>
      <w:r w:rsidRPr="00CC094C">
        <w:rPr>
          <w:rFonts w:ascii="Tahoma" w:hAnsi="Tahoma" w:cs="Tahoma"/>
          <w:lang w:val="en-US"/>
        </w:rPr>
        <w:t>centrala</w:t>
      </w:r>
      <w:proofErr w:type="spellEnd"/>
      <w:r w:rsidRPr="00CC094C">
        <w:rPr>
          <w:rFonts w:ascii="Tahoma" w:hAnsi="Tahoma" w:cs="Tahoma"/>
          <w:lang w:val="en-US"/>
        </w:rPr>
        <w:t>)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Pr="00CC094C">
        <w:rPr>
          <w:rFonts w:ascii="Tahoma" w:hAnsi="Tahoma" w:cs="Tahoma"/>
          <w:lang w:val="en-US"/>
        </w:rPr>
        <w:t>: 01/2826-131</w:t>
      </w:r>
    </w:p>
    <w:p w:rsidR="006C16B2" w:rsidRPr="00CC094C" w:rsidRDefault="001509E2" w:rsidP="00CC094C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- </w:t>
      </w:r>
      <w:proofErr w:type="spellStart"/>
      <w:r>
        <w:rPr>
          <w:rFonts w:ascii="Tahoma" w:hAnsi="Tahoma" w:cs="Tahoma"/>
          <w:lang w:val="en-US"/>
        </w:rPr>
        <w:t>Internetska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adresa</w:t>
      </w:r>
      <w:proofErr w:type="spellEnd"/>
      <w:r>
        <w:rPr>
          <w:rFonts w:ascii="Tahoma" w:hAnsi="Tahoma" w:cs="Tahoma"/>
          <w:lang w:val="en-US"/>
        </w:rPr>
        <w:t>:</w:t>
      </w:r>
      <w:r w:rsidR="006C16B2" w:rsidRPr="00CC094C">
        <w:rPr>
          <w:rFonts w:ascii="Tahoma" w:hAnsi="Tahoma" w:cs="Tahoma"/>
          <w:lang w:val="en-US"/>
        </w:rPr>
        <w:t xml:space="preserve"> </w:t>
      </w:r>
      <w:hyperlink r:id="rId6" w:history="1">
        <w:proofErr w:type="spellStart"/>
        <w:r w:rsidR="006C16B2" w:rsidRPr="00CC094C">
          <w:rPr>
            <w:rFonts w:ascii="Tahoma" w:hAnsi="Tahoma" w:cs="Tahoma"/>
            <w:color w:val="0000FF"/>
            <w:u w:val="single"/>
            <w:lang w:val="en-US"/>
          </w:rPr>
          <w:t>www.bfm.hr</w:t>
        </w:r>
        <w:proofErr w:type="spellEnd"/>
      </w:hyperlink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7" w:history="1">
        <w:proofErr w:type="spellStart"/>
        <w:r w:rsidR="00384875" w:rsidRPr="00543715">
          <w:rPr>
            <w:rStyle w:val="Hyperlink"/>
            <w:rFonts w:ascii="Tahoma" w:hAnsi="Tahoma" w:cs="Tahoma"/>
            <w:lang w:val="en-US"/>
          </w:rPr>
          <w:t>bfm@bfm.hr</w:t>
        </w:r>
        <w:proofErr w:type="spellEnd"/>
      </w:hyperlink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b/>
          <w:lang w:val="en-US"/>
        </w:rPr>
      </w:pPr>
      <w:r w:rsidRPr="00CC094C">
        <w:rPr>
          <w:rFonts w:ascii="Tahoma" w:hAnsi="Tahoma" w:cs="Tahoma"/>
          <w:b/>
          <w:lang w:val="en-US"/>
        </w:rPr>
        <w:t xml:space="preserve">2. </w:t>
      </w:r>
      <w:proofErr w:type="spellStart"/>
      <w:r w:rsidRPr="00CC094C">
        <w:rPr>
          <w:rFonts w:ascii="Tahoma" w:hAnsi="Tahoma" w:cs="Tahoma"/>
          <w:b/>
          <w:lang w:val="en-US"/>
        </w:rPr>
        <w:t>Podaci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n-US"/>
        </w:rPr>
        <w:t>osobi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b/>
          <w:lang w:val="en-US"/>
        </w:rPr>
        <w:t>zaduženoj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za </w:t>
      </w:r>
      <w:proofErr w:type="spellStart"/>
      <w:r w:rsidRPr="00CC094C">
        <w:rPr>
          <w:rFonts w:ascii="Tahoma" w:hAnsi="Tahoma" w:cs="Tahoma"/>
          <w:b/>
          <w:lang w:val="en-US"/>
        </w:rPr>
        <w:t>kontakt</w:t>
      </w:r>
      <w:proofErr w:type="spellEnd"/>
      <w:r w:rsidRPr="00CC094C">
        <w:rPr>
          <w:rFonts w:ascii="Tahoma" w:hAnsi="Tahoma" w:cs="Tahoma"/>
          <w:b/>
          <w:lang w:val="en-US"/>
        </w:rPr>
        <w:t>: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Ime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i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prezime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proofErr w:type="spellStart"/>
      <w:r w:rsidR="00E95155">
        <w:rPr>
          <w:rFonts w:ascii="Tahoma" w:hAnsi="Tahoma" w:cs="Tahoma"/>
          <w:lang w:val="en-US"/>
        </w:rPr>
        <w:t>Dragutin</w:t>
      </w:r>
      <w:proofErr w:type="spellEnd"/>
      <w:r w:rsidR="00E95155">
        <w:rPr>
          <w:rFonts w:ascii="Tahoma" w:hAnsi="Tahoma" w:cs="Tahoma"/>
          <w:lang w:val="en-US"/>
        </w:rPr>
        <w:t xml:space="preserve"> </w:t>
      </w:r>
      <w:proofErr w:type="spellStart"/>
      <w:r w:rsidR="00E95155">
        <w:rPr>
          <w:rFonts w:ascii="Tahoma" w:hAnsi="Tahoma" w:cs="Tahoma"/>
          <w:lang w:val="en-US"/>
        </w:rPr>
        <w:t>Fotak</w:t>
      </w:r>
      <w:proofErr w:type="spellEnd"/>
      <w:r w:rsidR="00384875">
        <w:rPr>
          <w:rFonts w:ascii="Tahoma" w:hAnsi="Tahoma" w:cs="Tahoma"/>
          <w:lang w:val="en-US"/>
        </w:rPr>
        <w:t xml:space="preserve">, </w:t>
      </w:r>
      <w:proofErr w:type="spellStart"/>
      <w:r w:rsidR="00E95155">
        <w:rPr>
          <w:rFonts w:ascii="Tahoma" w:hAnsi="Tahoma" w:cs="Tahoma"/>
          <w:lang w:val="en-US"/>
        </w:rPr>
        <w:t>struč</w:t>
      </w:r>
      <w:proofErr w:type="spellEnd"/>
      <w:r w:rsidR="00384875">
        <w:rPr>
          <w:rFonts w:ascii="Tahoma" w:hAnsi="Tahoma" w:cs="Tahoma"/>
          <w:lang w:val="en-US"/>
        </w:rPr>
        <w:t>.</w:t>
      </w:r>
      <w:r w:rsidR="00E95155">
        <w:rPr>
          <w:rFonts w:ascii="Tahoma" w:hAnsi="Tahoma" w:cs="Tahoma"/>
          <w:lang w:val="en-US"/>
        </w:rPr>
        <w:t xml:space="preserve"> </w:t>
      </w:r>
      <w:proofErr w:type="gramStart"/>
      <w:r w:rsidR="00E95155">
        <w:rPr>
          <w:rFonts w:ascii="Tahoma" w:hAnsi="Tahoma" w:cs="Tahoma"/>
          <w:lang w:val="en-US"/>
        </w:rPr>
        <w:t>spec</w:t>
      </w:r>
      <w:proofErr w:type="gramEnd"/>
      <w:r w:rsidR="00E95155">
        <w:rPr>
          <w:rFonts w:ascii="Tahoma" w:hAnsi="Tahoma" w:cs="Tahoma"/>
          <w:lang w:val="en-US"/>
        </w:rPr>
        <w:t>.</w:t>
      </w:r>
      <w:r w:rsidR="00384875">
        <w:rPr>
          <w:rFonts w:ascii="Tahoma" w:hAnsi="Tahoma" w:cs="Tahoma"/>
          <w:lang w:val="en-US"/>
        </w:rPr>
        <w:t xml:space="preserve"> </w:t>
      </w:r>
      <w:proofErr w:type="spellStart"/>
      <w:r w:rsidR="00384875">
        <w:rPr>
          <w:rFonts w:ascii="Tahoma" w:hAnsi="Tahoma" w:cs="Tahoma"/>
          <w:lang w:val="en-US"/>
        </w:rPr>
        <w:t>oec</w:t>
      </w:r>
      <w:proofErr w:type="spellEnd"/>
      <w:r w:rsidR="00384875">
        <w:rPr>
          <w:rFonts w:ascii="Tahoma" w:hAnsi="Tahoma" w:cs="Tahoma"/>
          <w:lang w:val="en-US"/>
        </w:rPr>
        <w:t>.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="001509E2">
        <w:rPr>
          <w:rFonts w:ascii="Tahoma" w:hAnsi="Tahoma" w:cs="Tahoma"/>
          <w:lang w:val="en-US"/>
        </w:rPr>
        <w:t>:</w:t>
      </w:r>
      <w:r w:rsidRPr="00CC094C">
        <w:rPr>
          <w:rFonts w:ascii="Tahoma" w:hAnsi="Tahoma" w:cs="Tahoma"/>
          <w:lang w:val="en-US"/>
        </w:rPr>
        <w:t xml:space="preserve"> 01/2826-1</w:t>
      </w:r>
      <w:r w:rsidR="00E95155">
        <w:rPr>
          <w:rFonts w:ascii="Tahoma" w:hAnsi="Tahoma" w:cs="Tahoma"/>
          <w:lang w:val="en-US"/>
        </w:rPr>
        <w:t>63</w:t>
      </w:r>
      <w:r w:rsidRPr="00CC094C">
        <w:rPr>
          <w:rFonts w:ascii="Tahoma" w:hAnsi="Tahoma" w:cs="Tahoma"/>
          <w:lang w:val="en-US"/>
        </w:rPr>
        <w:t xml:space="preserve"> 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="001509E2">
        <w:rPr>
          <w:rFonts w:ascii="Tahoma" w:hAnsi="Tahoma" w:cs="Tahoma"/>
          <w:lang w:val="en-US"/>
        </w:rPr>
        <w:t>:</w:t>
      </w:r>
      <w:r w:rsidRPr="00CC094C">
        <w:rPr>
          <w:rFonts w:ascii="Tahoma" w:hAnsi="Tahoma" w:cs="Tahoma"/>
          <w:lang w:val="en-US"/>
        </w:rPr>
        <w:t xml:space="preserve"> 01/2826-131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8" w:history="1">
        <w:proofErr w:type="spellStart"/>
        <w:r w:rsidR="00E95155" w:rsidRPr="00974F2C">
          <w:rPr>
            <w:rStyle w:val="Hyperlink"/>
            <w:rFonts w:ascii="Tahoma" w:hAnsi="Tahoma" w:cs="Tahoma"/>
            <w:lang w:val="en-US"/>
          </w:rPr>
          <w:t>dfotak@bfm.hr</w:t>
        </w:r>
        <w:proofErr w:type="spellEnd"/>
      </w:hyperlink>
    </w:p>
    <w:p w:rsidR="006C16B2" w:rsidRDefault="006C16B2" w:rsidP="003D0F8A">
      <w:pPr>
        <w:pStyle w:val="NoSpacing"/>
      </w:pPr>
    </w:p>
    <w:p w:rsidR="006C16B2" w:rsidRPr="002A098C" w:rsidRDefault="006C16B2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 </w:t>
      </w:r>
      <w:r w:rsidR="00823936">
        <w:rPr>
          <w:rFonts w:ascii="Tahoma" w:hAnsi="Tahoma" w:cs="Tahoma"/>
          <w:b/>
        </w:rPr>
        <w:t xml:space="preserve">evidencijski broj nabave: </w:t>
      </w:r>
      <w:r w:rsidR="00E051A2">
        <w:rPr>
          <w:rFonts w:ascii="Tahoma" w:hAnsi="Tahoma" w:cs="Tahoma"/>
          <w:b/>
        </w:rPr>
        <w:t>25</w:t>
      </w:r>
      <w:r w:rsidR="00823936">
        <w:rPr>
          <w:rFonts w:ascii="Tahoma" w:hAnsi="Tahoma" w:cs="Tahoma"/>
          <w:b/>
        </w:rPr>
        <w:t>/201</w:t>
      </w:r>
      <w:r w:rsidR="00821E29">
        <w:rPr>
          <w:rFonts w:ascii="Tahoma" w:hAnsi="Tahoma" w:cs="Tahoma"/>
          <w:b/>
        </w:rPr>
        <w:t>6</w:t>
      </w:r>
      <w:r w:rsidR="00823936">
        <w:rPr>
          <w:rFonts w:ascii="Tahoma" w:hAnsi="Tahoma" w:cs="Tahoma"/>
          <w:b/>
        </w:rPr>
        <w:t xml:space="preserve"> </w:t>
      </w:r>
      <w:r w:rsidRPr="002A098C">
        <w:rPr>
          <w:rFonts w:ascii="Tahoma" w:hAnsi="Tahoma" w:cs="Tahoma"/>
          <w:b/>
        </w:rPr>
        <w:t>BN</w:t>
      </w:r>
    </w:p>
    <w:p w:rsidR="006C16B2" w:rsidRDefault="006C16B2" w:rsidP="003D0F8A">
      <w:pPr>
        <w:pStyle w:val="NoSpacing"/>
        <w:rPr>
          <w:rFonts w:ascii="Tahoma" w:hAnsi="Tahoma" w:cs="Tahoma"/>
        </w:rPr>
      </w:pPr>
    </w:p>
    <w:p w:rsidR="00880B5F" w:rsidRPr="00880B5F" w:rsidRDefault="006C16B2" w:rsidP="00880B5F">
      <w:pPr>
        <w:pStyle w:val="Default"/>
        <w:jc w:val="both"/>
        <w:rPr>
          <w:rFonts w:ascii="Tahoma" w:hAnsi="Tahoma" w:cs="Tahoma"/>
        </w:rPr>
      </w:pPr>
      <w:r w:rsidRPr="00051010">
        <w:rPr>
          <w:rFonts w:ascii="Tahoma" w:hAnsi="Tahoma" w:cs="Tahoma"/>
          <w:b/>
        </w:rPr>
        <w:t xml:space="preserve">4. predmet nabave: </w:t>
      </w:r>
      <w:r w:rsidR="00880B5F" w:rsidRPr="00880B5F">
        <w:rPr>
          <w:rFonts w:ascii="Tahoma" w:hAnsi="Tahoma" w:cs="Tahoma"/>
        </w:rPr>
        <w:t xml:space="preserve">Usluga </w:t>
      </w:r>
      <w:r w:rsidR="00880B5F" w:rsidRPr="00880B5F">
        <w:rPr>
          <w:rFonts w:ascii="Tahoma" w:hAnsi="Tahoma" w:cs="Tahoma"/>
          <w:color w:val="auto"/>
        </w:rPr>
        <w:t xml:space="preserve">izrade cjelovite projektne prijave za projekt 'Unaprjeđenje dnevno-bolničke skrbi djece i odraslih s akutnim infektivnim bolestima' za potrebe prijave Klinike za infektivne bolesti „Dr. Fran Mihaljević“ na ograničeni poziv trajnog modaliteta </w:t>
      </w:r>
      <w:r w:rsidR="00880B5F" w:rsidRPr="00880B5F">
        <w:rPr>
          <w:rFonts w:ascii="Times New Roman" w:hAnsi="Times New Roman" w:cs="Times New Roman"/>
          <w:lang w:eastAsia="hr-HR"/>
        </w:rPr>
        <w:t xml:space="preserve"> </w:t>
      </w:r>
      <w:r w:rsidR="00880B5F" w:rsidRPr="00880B5F">
        <w:rPr>
          <w:rFonts w:ascii="Tahoma" w:hAnsi="Tahoma" w:cs="Tahoma"/>
          <w:bCs/>
          <w:lang w:eastAsia="hr-HR"/>
        </w:rPr>
        <w:t>Poboljšanje isplativosti i pristupa dnevnim bolnicama i/ili dnevnim kirurgijama</w:t>
      </w:r>
      <w:r w:rsidR="00880B5F" w:rsidRPr="00880B5F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="00880B5F" w:rsidRPr="00880B5F">
        <w:rPr>
          <w:rFonts w:ascii="Tahoma" w:hAnsi="Tahoma" w:cs="Tahoma"/>
          <w:color w:val="auto"/>
        </w:rPr>
        <w:t>(</w:t>
      </w:r>
      <w:r w:rsidR="00880B5F" w:rsidRPr="00880B5F">
        <w:rPr>
          <w:rFonts w:ascii="Tahoma" w:hAnsi="Tahoma" w:cs="Tahoma"/>
          <w:lang w:eastAsia="hr-HR"/>
        </w:rPr>
        <w:t>Referentna oznaka: KK.08.1.2.03)</w:t>
      </w:r>
    </w:p>
    <w:p w:rsidR="006C16B2" w:rsidRPr="00051010" w:rsidRDefault="006C16B2" w:rsidP="00880B5F">
      <w:pPr>
        <w:pStyle w:val="Default"/>
        <w:jc w:val="both"/>
        <w:rPr>
          <w:rFonts w:ascii="Tahoma" w:hAnsi="Tahoma" w:cs="Tahoma"/>
        </w:rPr>
      </w:pPr>
    </w:p>
    <w:p w:rsidR="006C16B2" w:rsidRPr="002A098C" w:rsidRDefault="006C16B2" w:rsidP="00823936">
      <w:pPr>
        <w:pStyle w:val="NoSpacing"/>
        <w:jc w:val="both"/>
        <w:rPr>
          <w:rFonts w:ascii="Tahoma" w:hAnsi="Tahoma" w:cs="Tahoma"/>
          <w:b/>
        </w:rPr>
      </w:pPr>
    </w:p>
    <w:p w:rsidR="006C16B2" w:rsidRPr="00CC094C" w:rsidRDefault="006C16B2" w:rsidP="00823936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Usluge se obavljaju prema </w:t>
      </w:r>
      <w:r>
        <w:rPr>
          <w:rFonts w:ascii="Tahoma" w:hAnsi="Tahoma" w:cs="Tahoma"/>
        </w:rPr>
        <w:t xml:space="preserve">specifikacijama i </w:t>
      </w:r>
      <w:r w:rsidRPr="00CC094C">
        <w:rPr>
          <w:rFonts w:ascii="Tahoma" w:hAnsi="Tahoma" w:cs="Tahoma"/>
        </w:rPr>
        <w:t>uvjetima određenim u troškovniku u prilogu ovih uputa</w:t>
      </w:r>
      <w:r>
        <w:rPr>
          <w:rFonts w:ascii="Tahoma" w:hAnsi="Tahoma" w:cs="Tahoma"/>
        </w:rPr>
        <w:t>.</w:t>
      </w:r>
    </w:p>
    <w:p w:rsidR="006C16B2" w:rsidRPr="00CC094C" w:rsidRDefault="006C16B2" w:rsidP="00823936">
      <w:pPr>
        <w:pStyle w:val="NoSpacing"/>
        <w:jc w:val="both"/>
        <w:rPr>
          <w:rFonts w:ascii="Tahoma" w:hAnsi="Tahoma" w:cs="Tahoma"/>
        </w:rPr>
      </w:pPr>
    </w:p>
    <w:p w:rsidR="006C16B2" w:rsidRDefault="006C16B2" w:rsidP="0082393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CC094C">
        <w:rPr>
          <w:rFonts w:ascii="Tahoma" w:hAnsi="Tahoma" w:cs="Tahoma"/>
        </w:rPr>
        <w:t xml:space="preserve">rocijenjena vrijednost nabave: </w:t>
      </w:r>
      <w:r w:rsidR="00E051A2">
        <w:rPr>
          <w:rFonts w:ascii="Tahoma" w:hAnsi="Tahoma" w:cs="Tahoma"/>
        </w:rPr>
        <w:t>80</w:t>
      </w:r>
      <w:r w:rsidRPr="00CC094C">
        <w:rPr>
          <w:rFonts w:ascii="Tahoma" w:hAnsi="Tahoma" w:cs="Tahoma"/>
        </w:rPr>
        <w:t>.</w:t>
      </w:r>
      <w:r w:rsidR="00880B5F">
        <w:rPr>
          <w:rFonts w:ascii="Tahoma" w:hAnsi="Tahoma" w:cs="Tahoma"/>
        </w:rPr>
        <w:t>0</w:t>
      </w:r>
      <w:r w:rsidRPr="00CC094C">
        <w:rPr>
          <w:rFonts w:ascii="Tahoma" w:hAnsi="Tahoma" w:cs="Tahoma"/>
        </w:rPr>
        <w:t>00,00 kuna bez PDV-a</w:t>
      </w:r>
    </w:p>
    <w:p w:rsidR="006C16B2" w:rsidRPr="00CC094C" w:rsidRDefault="006C16B2" w:rsidP="00823936">
      <w:pPr>
        <w:pStyle w:val="NoSpacing"/>
        <w:jc w:val="both"/>
        <w:rPr>
          <w:rFonts w:ascii="Tahoma" w:hAnsi="Tahoma" w:cs="Tahoma"/>
        </w:rPr>
      </w:pPr>
    </w:p>
    <w:p w:rsidR="006C16B2" w:rsidRPr="00CC094C" w:rsidRDefault="006C16B2" w:rsidP="00823936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Nakon </w:t>
      </w:r>
      <w:r>
        <w:rPr>
          <w:rFonts w:ascii="Tahoma" w:hAnsi="Tahoma" w:cs="Tahoma"/>
        </w:rPr>
        <w:t>okončanja</w:t>
      </w:r>
      <w:r w:rsidR="00823936">
        <w:rPr>
          <w:rFonts w:ascii="Tahoma" w:hAnsi="Tahoma" w:cs="Tahoma"/>
        </w:rPr>
        <w:t xml:space="preserve"> postupka nabave</w:t>
      </w:r>
      <w:r w:rsidRPr="00CC094C">
        <w:rPr>
          <w:rFonts w:ascii="Tahoma" w:hAnsi="Tahoma" w:cs="Tahoma"/>
        </w:rPr>
        <w:t xml:space="preserve"> sklopit će se ugovor o nabavi.</w:t>
      </w:r>
    </w:p>
    <w:p w:rsidR="006C16B2" w:rsidRPr="00CC094C" w:rsidRDefault="006C16B2" w:rsidP="00823936">
      <w:pPr>
        <w:pStyle w:val="NoSpacing"/>
        <w:jc w:val="both"/>
        <w:rPr>
          <w:rFonts w:ascii="Tahoma" w:hAnsi="Tahoma" w:cs="Tahoma"/>
        </w:rPr>
      </w:pPr>
    </w:p>
    <w:p w:rsidR="006C16B2" w:rsidRDefault="006C16B2" w:rsidP="00823936">
      <w:pPr>
        <w:spacing w:after="0" w:line="240" w:lineRule="auto"/>
        <w:jc w:val="both"/>
        <w:rPr>
          <w:rFonts w:ascii="Tahoma" w:hAnsi="Tahoma" w:cs="Tahoma"/>
          <w:lang w:val="en-US"/>
        </w:rPr>
      </w:pPr>
      <w:proofErr w:type="spellStart"/>
      <w:r w:rsidRPr="00CE04AD">
        <w:rPr>
          <w:rFonts w:ascii="Tahoma" w:hAnsi="Tahoma" w:cs="Tahoma"/>
          <w:lang w:val="en-US"/>
        </w:rPr>
        <w:t>Ukupna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plaćanja</w:t>
      </w:r>
      <w:proofErr w:type="spellEnd"/>
      <w:r w:rsidRPr="00CE04AD">
        <w:rPr>
          <w:rFonts w:ascii="Tahoma" w:hAnsi="Tahoma" w:cs="Tahoma"/>
          <w:lang w:val="en-US"/>
        </w:rPr>
        <w:t xml:space="preserve"> bez </w:t>
      </w:r>
      <w:proofErr w:type="spellStart"/>
      <w:r w:rsidRPr="00CE04AD">
        <w:rPr>
          <w:rFonts w:ascii="Tahoma" w:hAnsi="Tahoma" w:cs="Tahoma"/>
          <w:lang w:val="en-US"/>
        </w:rPr>
        <w:t>poreza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gramStart"/>
      <w:r w:rsidRPr="00CE04AD">
        <w:rPr>
          <w:rFonts w:ascii="Tahoma" w:hAnsi="Tahoma" w:cs="Tahoma"/>
          <w:lang w:val="en-US"/>
        </w:rPr>
        <w:t>na</w:t>
      </w:r>
      <w:proofErr w:type="gram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dodanu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na </w:t>
      </w:r>
      <w:proofErr w:type="spellStart"/>
      <w:r w:rsidRPr="00CE04AD">
        <w:rPr>
          <w:rFonts w:ascii="Tahoma" w:hAnsi="Tahoma" w:cs="Tahoma"/>
          <w:lang w:val="en-US"/>
        </w:rPr>
        <w:t>temelju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skloplj</w:t>
      </w:r>
      <w:r w:rsidR="00823936">
        <w:rPr>
          <w:rFonts w:ascii="Tahoma" w:hAnsi="Tahoma" w:cs="Tahoma"/>
          <w:lang w:val="en-US"/>
        </w:rPr>
        <w:t>enog</w:t>
      </w:r>
      <w:proofErr w:type="spellEnd"/>
      <w:r w:rsidR="00823936">
        <w:rPr>
          <w:rFonts w:ascii="Tahoma" w:hAnsi="Tahoma" w:cs="Tahoma"/>
          <w:lang w:val="en-US"/>
        </w:rPr>
        <w:t xml:space="preserve"> </w:t>
      </w:r>
      <w:proofErr w:type="spellStart"/>
      <w:r w:rsidR="00823936">
        <w:rPr>
          <w:rFonts w:ascii="Tahoma" w:hAnsi="Tahoma" w:cs="Tahoma"/>
          <w:lang w:val="en-US"/>
        </w:rPr>
        <w:t>ugovora</w:t>
      </w:r>
      <w:proofErr w:type="spellEnd"/>
      <w:r w:rsidR="00823936">
        <w:rPr>
          <w:rFonts w:ascii="Tahoma" w:hAnsi="Tahoma" w:cs="Tahoma"/>
          <w:lang w:val="en-US"/>
        </w:rPr>
        <w:t xml:space="preserve"> o </w:t>
      </w:r>
      <w:proofErr w:type="spellStart"/>
      <w:r w:rsidR="00823936">
        <w:rPr>
          <w:rFonts w:ascii="Tahoma" w:hAnsi="Tahoma" w:cs="Tahoma"/>
          <w:lang w:val="en-US"/>
        </w:rPr>
        <w:t>nabavi</w:t>
      </w:r>
      <w:proofErr w:type="spellEnd"/>
      <w:r w:rsidR="00823936">
        <w:rPr>
          <w:rFonts w:ascii="Tahoma" w:hAnsi="Tahoma" w:cs="Tahoma"/>
          <w:lang w:val="en-US"/>
        </w:rPr>
        <w:t xml:space="preserve"> ne </w:t>
      </w:r>
      <w:proofErr w:type="spellStart"/>
      <w:r w:rsidR="00823936">
        <w:rPr>
          <w:rFonts w:ascii="Tahoma" w:hAnsi="Tahoma" w:cs="Tahoma"/>
          <w:lang w:val="en-US"/>
        </w:rPr>
        <w:t>smiju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prelaziti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procijenjenu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nabave</w:t>
      </w:r>
      <w:proofErr w:type="spellEnd"/>
      <w:r w:rsidRPr="00CE04AD">
        <w:rPr>
          <w:rFonts w:ascii="Tahoma" w:hAnsi="Tahoma" w:cs="Tahoma"/>
          <w:lang w:val="en-US"/>
        </w:rPr>
        <w:t>.</w:t>
      </w:r>
    </w:p>
    <w:p w:rsidR="006C16B2" w:rsidRPr="00CE04AD" w:rsidRDefault="006C16B2" w:rsidP="00823936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:rsidR="006C16B2" w:rsidRDefault="006C16B2" w:rsidP="00823936">
      <w:pPr>
        <w:spacing w:after="0" w:line="240" w:lineRule="auto"/>
        <w:jc w:val="both"/>
        <w:outlineLvl w:val="0"/>
        <w:rPr>
          <w:rFonts w:ascii="Tahoma" w:hAnsi="Tahoma" w:cs="Tahoma"/>
          <w:lang w:val="en-GB"/>
        </w:rPr>
      </w:pPr>
      <w:proofErr w:type="spellStart"/>
      <w:r w:rsidRPr="00CE04AD">
        <w:rPr>
          <w:rFonts w:ascii="Tahoma" w:hAnsi="Tahoma" w:cs="Tahoma"/>
          <w:lang w:val="en-GB"/>
        </w:rPr>
        <w:t>Ugovor</w:t>
      </w:r>
      <w:proofErr w:type="spellEnd"/>
      <w:r w:rsidRPr="00CE04AD">
        <w:rPr>
          <w:rFonts w:ascii="Tahoma" w:hAnsi="Tahoma" w:cs="Tahoma"/>
          <w:lang w:val="en-GB"/>
        </w:rPr>
        <w:t xml:space="preserve"> o </w:t>
      </w:r>
      <w:proofErr w:type="spellStart"/>
      <w:r w:rsidRPr="00CE04AD">
        <w:rPr>
          <w:rFonts w:ascii="Tahoma" w:hAnsi="Tahoma" w:cs="Tahoma"/>
          <w:lang w:val="en-GB"/>
        </w:rPr>
        <w:t>nabavi</w:t>
      </w:r>
      <w:proofErr w:type="spellEnd"/>
      <w:r w:rsidRPr="00CE04AD"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usluga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 w:rsidR="00821E29">
        <w:rPr>
          <w:rFonts w:ascii="Tahoma" w:hAnsi="Tahoma" w:cs="Tahoma"/>
          <w:lang w:val="en-GB"/>
        </w:rPr>
        <w:t>sklapa</w:t>
      </w:r>
      <w:proofErr w:type="spellEnd"/>
      <w:r w:rsidR="00821E29">
        <w:rPr>
          <w:rFonts w:ascii="Tahoma" w:hAnsi="Tahoma" w:cs="Tahoma"/>
          <w:lang w:val="en-GB"/>
        </w:rPr>
        <w:t xml:space="preserve"> se </w:t>
      </w:r>
      <w:proofErr w:type="gramStart"/>
      <w:r w:rsidR="00821E29">
        <w:rPr>
          <w:rFonts w:ascii="Tahoma" w:hAnsi="Tahoma" w:cs="Tahoma"/>
          <w:lang w:val="en-GB"/>
        </w:rPr>
        <w:t>na</w:t>
      </w:r>
      <w:proofErr w:type="gramEnd"/>
      <w:r w:rsidR="00821E29">
        <w:rPr>
          <w:rFonts w:ascii="Tahoma" w:hAnsi="Tahoma" w:cs="Tahoma"/>
          <w:lang w:val="en-GB"/>
        </w:rPr>
        <w:t xml:space="preserve"> </w:t>
      </w:r>
      <w:proofErr w:type="spellStart"/>
      <w:r w:rsidR="00821E29">
        <w:rPr>
          <w:rFonts w:ascii="Tahoma" w:hAnsi="Tahoma" w:cs="Tahoma"/>
          <w:lang w:val="en-GB"/>
        </w:rPr>
        <w:t>rok</w:t>
      </w:r>
      <w:proofErr w:type="spellEnd"/>
      <w:r w:rsidR="00821E29">
        <w:rPr>
          <w:rFonts w:ascii="Tahoma" w:hAnsi="Tahoma" w:cs="Tahoma"/>
          <w:lang w:val="en-GB"/>
        </w:rPr>
        <w:t xml:space="preserve"> od 12 </w:t>
      </w:r>
      <w:proofErr w:type="spellStart"/>
      <w:r w:rsidR="00821E29">
        <w:rPr>
          <w:rFonts w:ascii="Tahoma" w:hAnsi="Tahoma" w:cs="Tahoma"/>
          <w:lang w:val="en-GB"/>
        </w:rPr>
        <w:t>mjeseci</w:t>
      </w:r>
      <w:proofErr w:type="spellEnd"/>
      <w:r w:rsidR="00821E29">
        <w:rPr>
          <w:rFonts w:ascii="Tahoma" w:hAnsi="Tahoma" w:cs="Tahoma"/>
          <w:lang w:val="en-GB"/>
        </w:rPr>
        <w:t xml:space="preserve">, </w:t>
      </w:r>
      <w:proofErr w:type="spellStart"/>
      <w:r w:rsidR="00821E29">
        <w:rPr>
          <w:rFonts w:ascii="Tahoma" w:hAnsi="Tahoma" w:cs="Tahoma"/>
          <w:lang w:val="en-GB"/>
        </w:rPr>
        <w:t>odnosno</w:t>
      </w:r>
      <w:proofErr w:type="spellEnd"/>
      <w:r w:rsidR="00821E29">
        <w:rPr>
          <w:rFonts w:ascii="Tahoma" w:hAnsi="Tahoma" w:cs="Tahoma"/>
          <w:lang w:val="en-GB"/>
        </w:rPr>
        <w:t xml:space="preserve"> do </w:t>
      </w:r>
      <w:proofErr w:type="spellStart"/>
      <w:r w:rsidR="00821E29">
        <w:rPr>
          <w:rFonts w:ascii="Tahoma" w:hAnsi="Tahoma" w:cs="Tahoma"/>
          <w:lang w:val="en-GB"/>
        </w:rPr>
        <w:t>izvršenja</w:t>
      </w:r>
      <w:proofErr w:type="spellEnd"/>
      <w:r w:rsidR="00821E29">
        <w:rPr>
          <w:rFonts w:ascii="Tahoma" w:hAnsi="Tahoma" w:cs="Tahoma"/>
          <w:lang w:val="en-GB"/>
        </w:rPr>
        <w:t xml:space="preserve"> </w:t>
      </w:r>
      <w:proofErr w:type="spellStart"/>
      <w:r w:rsidR="00821E29">
        <w:rPr>
          <w:rFonts w:ascii="Tahoma" w:hAnsi="Tahoma" w:cs="Tahoma"/>
          <w:lang w:val="en-GB"/>
        </w:rPr>
        <w:t>ugovora</w:t>
      </w:r>
      <w:proofErr w:type="spellEnd"/>
      <w:r>
        <w:rPr>
          <w:rFonts w:ascii="Tahoma" w:hAnsi="Tahoma" w:cs="Tahoma"/>
          <w:lang w:val="en-GB"/>
        </w:rPr>
        <w:t>.</w:t>
      </w:r>
    </w:p>
    <w:p w:rsidR="006C16B2" w:rsidRPr="00CC094C" w:rsidRDefault="006C16B2" w:rsidP="00823936">
      <w:pPr>
        <w:pStyle w:val="NoSpacing"/>
        <w:jc w:val="both"/>
        <w:rPr>
          <w:rFonts w:ascii="Tahoma" w:hAnsi="Tahoma" w:cs="Tahoma"/>
        </w:rPr>
      </w:pPr>
    </w:p>
    <w:p w:rsidR="006C16B2" w:rsidRDefault="006C16B2" w:rsidP="00823936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>Mjesto ispunjenja ugovora: sjedište Naručitelja</w:t>
      </w:r>
      <w:r>
        <w:rPr>
          <w:rFonts w:ascii="Tahoma" w:hAnsi="Tahoma" w:cs="Tahoma"/>
        </w:rPr>
        <w:t>.</w:t>
      </w:r>
    </w:p>
    <w:p w:rsidR="006C16B2" w:rsidRDefault="006C16B2" w:rsidP="00823936">
      <w:pPr>
        <w:spacing w:after="0" w:line="240" w:lineRule="auto"/>
        <w:jc w:val="both"/>
        <w:outlineLvl w:val="0"/>
        <w:rPr>
          <w:rFonts w:ascii="Tahoma" w:hAnsi="Tahoma" w:cs="Tahoma"/>
          <w:lang w:val="en-GB"/>
        </w:rPr>
      </w:pPr>
    </w:p>
    <w:p w:rsidR="006C16B2" w:rsidRDefault="006C16B2" w:rsidP="00823936">
      <w:pPr>
        <w:pStyle w:val="NoSpacing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Pr="00CE04AD">
        <w:rPr>
          <w:rFonts w:ascii="Tahoma" w:hAnsi="Tahoma" w:cs="Tahoma"/>
          <w:b/>
        </w:rPr>
        <w:t>. Dokazi o sposobnosti ponuditelja</w:t>
      </w:r>
    </w:p>
    <w:p w:rsidR="006C16B2" w:rsidRPr="00CE04AD" w:rsidRDefault="006C16B2" w:rsidP="00823936">
      <w:pPr>
        <w:pStyle w:val="NoSpacing"/>
        <w:jc w:val="both"/>
        <w:rPr>
          <w:rFonts w:ascii="Tahoma" w:hAnsi="Tahoma" w:cs="Tahoma"/>
          <w:b/>
        </w:rPr>
      </w:pPr>
    </w:p>
    <w:p w:rsidR="006C16B2" w:rsidRDefault="006C16B2" w:rsidP="00823936">
      <w:pPr>
        <w:pStyle w:val="NoSpacing"/>
        <w:jc w:val="both"/>
        <w:rPr>
          <w:rFonts w:ascii="Tahoma" w:hAnsi="Tahoma" w:cs="Tahoma"/>
        </w:rPr>
      </w:pPr>
      <w:r w:rsidRPr="007C6AAE">
        <w:rPr>
          <w:rFonts w:ascii="Tahoma" w:hAnsi="Tahoma" w:cs="Tahoma"/>
        </w:rPr>
        <w:t xml:space="preserve">Ponuditelji u postupku nabave moraju </w:t>
      </w:r>
      <w:r>
        <w:rPr>
          <w:rFonts w:ascii="Tahoma" w:hAnsi="Tahoma" w:cs="Tahoma"/>
        </w:rPr>
        <w:t>dostaviti</w:t>
      </w:r>
      <w:r w:rsidRPr="007C6AAE">
        <w:rPr>
          <w:rFonts w:ascii="Tahoma" w:hAnsi="Tahoma" w:cs="Tahoma"/>
        </w:rPr>
        <w:t xml:space="preserve"> slijedeće dokaze o sposobnosti:</w:t>
      </w:r>
    </w:p>
    <w:p w:rsidR="006C16B2" w:rsidRPr="007C6AAE" w:rsidRDefault="006C16B2" w:rsidP="00823936">
      <w:pPr>
        <w:pStyle w:val="NoSpacing"/>
        <w:jc w:val="both"/>
      </w:pPr>
    </w:p>
    <w:p w:rsidR="006C16B2" w:rsidRPr="00401585" w:rsidRDefault="006C16B2" w:rsidP="00823936">
      <w:pPr>
        <w:pStyle w:val="NoSpacing"/>
        <w:numPr>
          <w:ilvl w:val="0"/>
          <w:numId w:val="2"/>
        </w:numPr>
        <w:jc w:val="both"/>
      </w:pPr>
      <w:r w:rsidRPr="002F12EA">
        <w:rPr>
          <w:rFonts w:ascii="Tahoma" w:hAnsi="Tahoma" w:cs="Tahoma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>
        <w:rPr>
          <w:rFonts w:ascii="Tahoma" w:hAnsi="Tahoma" w:cs="Tahoma"/>
        </w:rPr>
        <w:t>, koji ne smije biti stariji od 180 dana</w:t>
      </w:r>
      <w:r w:rsidRPr="00401585">
        <w:t xml:space="preserve"> </w:t>
      </w:r>
      <w:r w:rsidRPr="00401585">
        <w:rPr>
          <w:rFonts w:ascii="Tahoma" w:hAnsi="Tahoma" w:cs="Tahoma"/>
        </w:rPr>
        <w:t>računajući od dana početka postupka nabave</w:t>
      </w:r>
      <w:r>
        <w:rPr>
          <w:rFonts w:ascii="Tahoma" w:hAnsi="Tahoma" w:cs="Tahoma"/>
        </w:rPr>
        <w:t>;</w:t>
      </w:r>
    </w:p>
    <w:p w:rsidR="006C16B2" w:rsidRPr="004C48D0" w:rsidRDefault="006C16B2" w:rsidP="00823936">
      <w:pPr>
        <w:pStyle w:val="NoSpacing"/>
        <w:numPr>
          <w:ilvl w:val="0"/>
          <w:numId w:val="2"/>
        </w:numPr>
        <w:jc w:val="both"/>
      </w:pPr>
      <w:r w:rsidRPr="002F12EA">
        <w:rPr>
          <w:rFonts w:ascii="Tahoma" w:hAnsi="Tahoma" w:cs="Tahoma"/>
        </w:rPr>
        <w:t>potvrd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porezne uprave o stanju </w:t>
      </w:r>
      <w:r>
        <w:rPr>
          <w:rFonts w:ascii="Tahoma" w:hAnsi="Tahoma" w:cs="Tahoma"/>
        </w:rPr>
        <w:t xml:space="preserve">poreznog </w:t>
      </w:r>
      <w:r w:rsidRPr="002F12EA">
        <w:rPr>
          <w:rFonts w:ascii="Tahoma" w:hAnsi="Tahoma" w:cs="Tahoma"/>
        </w:rPr>
        <w:t>duga ili jednakovrijedni dokument nadležnog tijela države sjedišta gospodarskog subjekta, koj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ne smij</w:t>
      </w:r>
      <w:r>
        <w:rPr>
          <w:rFonts w:ascii="Tahoma" w:hAnsi="Tahoma" w:cs="Tahoma"/>
        </w:rPr>
        <w:t>e</w:t>
      </w:r>
      <w:r w:rsidRPr="002F12EA">
        <w:rPr>
          <w:rFonts w:ascii="Tahoma" w:hAnsi="Tahoma" w:cs="Tahoma"/>
        </w:rPr>
        <w:t xml:space="preserve"> biti starij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od </w:t>
      </w:r>
      <w:r>
        <w:rPr>
          <w:rFonts w:ascii="Tahoma" w:hAnsi="Tahoma" w:cs="Tahoma"/>
        </w:rPr>
        <w:t>9</w:t>
      </w:r>
      <w:r w:rsidRPr="002F12EA">
        <w:rPr>
          <w:rFonts w:ascii="Tahoma" w:hAnsi="Tahoma" w:cs="Tahoma"/>
        </w:rPr>
        <w:t>0 dana računajući od dana početka postupka nabave</w:t>
      </w:r>
      <w:r>
        <w:rPr>
          <w:rFonts w:ascii="Tahoma" w:hAnsi="Tahoma" w:cs="Tahoma"/>
        </w:rPr>
        <w:t>;</w:t>
      </w:r>
    </w:p>
    <w:p w:rsidR="006C16B2" w:rsidRDefault="006C16B2" w:rsidP="00823936">
      <w:pPr>
        <w:pStyle w:val="NoSpacing"/>
        <w:numPr>
          <w:ilvl w:val="0"/>
          <w:numId w:val="2"/>
        </w:numPr>
        <w:jc w:val="both"/>
        <w:rPr>
          <w:rFonts w:ascii="Tahoma" w:hAnsi="Tahoma" w:cs="Tahoma"/>
        </w:rPr>
      </w:pPr>
      <w:r w:rsidRPr="004C48D0">
        <w:rPr>
          <w:rFonts w:ascii="Tahoma" w:hAnsi="Tahoma" w:cs="Tahoma"/>
        </w:rPr>
        <w:lastRenderedPageBreak/>
        <w:t>izjava o nekažnjava</w:t>
      </w:r>
      <w:r>
        <w:rPr>
          <w:rFonts w:ascii="Tahoma" w:hAnsi="Tahoma" w:cs="Tahoma"/>
        </w:rPr>
        <w:t>n</w:t>
      </w:r>
      <w:r w:rsidRPr="004C48D0">
        <w:rPr>
          <w:rFonts w:ascii="Tahoma" w:hAnsi="Tahoma" w:cs="Tahoma"/>
        </w:rPr>
        <w:t>ju prema odredbama Zakon</w:t>
      </w:r>
      <w:r w:rsidR="00823936">
        <w:rPr>
          <w:rFonts w:ascii="Tahoma" w:hAnsi="Tahoma" w:cs="Tahoma"/>
        </w:rPr>
        <w:t xml:space="preserve">a o javnoj nabavi (90/11,83/13, </w:t>
      </w:r>
      <w:r w:rsidRPr="004C48D0">
        <w:rPr>
          <w:rFonts w:ascii="Tahoma" w:hAnsi="Tahoma" w:cs="Tahoma"/>
        </w:rPr>
        <w:t>143/13</w:t>
      </w:r>
      <w:r w:rsidR="00823936">
        <w:rPr>
          <w:rFonts w:ascii="Tahoma" w:hAnsi="Tahoma" w:cs="Tahoma"/>
        </w:rPr>
        <w:t>, 13/14</w:t>
      </w:r>
      <w:r w:rsidRPr="004C48D0">
        <w:rPr>
          <w:rFonts w:ascii="Tahoma" w:hAnsi="Tahoma" w:cs="Tahoma"/>
        </w:rPr>
        <w:t xml:space="preserve">) čl. </w:t>
      </w:r>
      <w:smartTag w:uri="urn:schemas-microsoft-com:office:smarttags" w:element="City">
        <w:smartTag w:uri="urn:schemas-microsoft-com:office:smarttags" w:element="metricconverter">
          <w:smartTagPr>
            <w:attr w:name="ProductID" w:val="67. st"/>
          </w:smartTagPr>
          <w:r w:rsidRPr="004C48D0">
            <w:rPr>
              <w:rFonts w:ascii="Tahoma" w:hAnsi="Tahoma" w:cs="Tahoma"/>
            </w:rPr>
            <w:t>67. st</w:t>
          </w:r>
        </w:smartTag>
      </w:smartTag>
      <w:r w:rsidRPr="004C48D0">
        <w:rPr>
          <w:rFonts w:ascii="Tahoma" w:hAnsi="Tahoma" w:cs="Tahoma"/>
        </w:rPr>
        <w:t>. 1. koja ne smije biti starija od 180 dana računajući od dana početka postupka nabave.</w:t>
      </w:r>
    </w:p>
    <w:p w:rsidR="00821E29" w:rsidRDefault="00821E29" w:rsidP="00823936">
      <w:pPr>
        <w:pStyle w:val="NoSpacing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Referentna lista projekata</w:t>
      </w:r>
      <w:r w:rsidR="00E051A2">
        <w:rPr>
          <w:rFonts w:ascii="Tahoma" w:hAnsi="Tahoma" w:cs="Tahoma"/>
        </w:rPr>
        <w:t xml:space="preserve"> </w:t>
      </w:r>
    </w:p>
    <w:p w:rsidR="00E051A2" w:rsidRDefault="00E051A2" w:rsidP="00E051A2">
      <w:pPr>
        <w:pStyle w:val="NoSpacing"/>
        <w:ind w:left="720"/>
        <w:jc w:val="both"/>
        <w:rPr>
          <w:rFonts w:ascii="Tahoma" w:hAnsi="Tahoma" w:cs="Tahoma"/>
        </w:rPr>
      </w:pPr>
    </w:p>
    <w:p w:rsidR="00880B5F" w:rsidRDefault="00880B5F" w:rsidP="00880B5F">
      <w:pPr>
        <w:pStyle w:val="NoSpacing"/>
        <w:ind w:left="720"/>
        <w:jc w:val="both"/>
        <w:rPr>
          <w:rFonts w:ascii="Tahoma" w:hAnsi="Tahoma" w:cs="Tahoma"/>
        </w:rPr>
      </w:pPr>
    </w:p>
    <w:p w:rsidR="006C16B2" w:rsidRDefault="006C16B2" w:rsidP="003D0F8A">
      <w:pPr>
        <w:pStyle w:val="NoSpacing"/>
        <w:rPr>
          <w:rFonts w:ascii="Tahoma" w:hAnsi="Tahoma" w:cs="Tahoma"/>
        </w:rPr>
      </w:pPr>
      <w:r w:rsidRPr="00930DA4">
        <w:rPr>
          <w:rFonts w:ascii="Tahoma" w:hAnsi="Tahoma" w:cs="Tahoma"/>
        </w:rPr>
        <w:t>Svi dokazi koji se dostavljaju mogu se dostaviti u neovjerenim preslikama</w:t>
      </w:r>
      <w:r>
        <w:rPr>
          <w:rFonts w:ascii="Tahoma" w:hAnsi="Tahoma" w:cs="Tahoma"/>
        </w:rPr>
        <w:t>.</w:t>
      </w:r>
    </w:p>
    <w:p w:rsidR="00880B5F" w:rsidRDefault="00880B5F" w:rsidP="003D0F8A">
      <w:pPr>
        <w:pStyle w:val="NoSpacing"/>
        <w:rPr>
          <w:rFonts w:ascii="Tahoma" w:hAnsi="Tahoma" w:cs="Tahoma"/>
        </w:rPr>
      </w:pP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b/>
          <w:lang w:val="pl-PL"/>
        </w:rPr>
      </w:pPr>
      <w:r w:rsidRPr="00787026">
        <w:rPr>
          <w:rFonts w:ascii="Tahoma" w:hAnsi="Tahoma" w:cs="Tahoma"/>
          <w:b/>
          <w:lang w:val="pl-PL"/>
        </w:rPr>
        <w:t>6. Provjera ponuditelja:</w:t>
      </w: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P</w:t>
      </w:r>
      <w:r w:rsidRPr="00787026">
        <w:rPr>
          <w:rFonts w:ascii="Tahoma" w:hAnsi="Tahoma" w:cs="Tahoma"/>
          <w:lang w:val="pl-PL"/>
        </w:rPr>
        <w:t>rije donošenja odluke o odabiru, Naručitelj može od najpovoljnijeg ponuditelja</w:t>
      </w:r>
      <w:r>
        <w:rPr>
          <w:rFonts w:ascii="Tahoma" w:hAnsi="Tahoma" w:cs="Tahoma"/>
          <w:lang w:val="pl-PL"/>
        </w:rPr>
        <w:t>,</w:t>
      </w:r>
      <w:r w:rsidRPr="00787026">
        <w:rPr>
          <w:rFonts w:ascii="Tahoma" w:hAnsi="Tahoma" w:cs="Tahoma"/>
          <w:lang w:val="pl-PL"/>
        </w:rPr>
        <w:t xml:space="preserve"> s kojim namjerava sklopiti </w:t>
      </w:r>
      <w:r>
        <w:rPr>
          <w:rFonts w:ascii="Tahoma" w:hAnsi="Tahoma" w:cs="Tahoma"/>
          <w:lang w:val="pl-PL"/>
        </w:rPr>
        <w:t>ugovor,</w:t>
      </w:r>
      <w:r w:rsidRPr="00787026">
        <w:rPr>
          <w:rFonts w:ascii="Tahoma" w:hAnsi="Tahoma" w:cs="Tahoma"/>
          <w:lang w:val="pl-PL"/>
        </w:rPr>
        <w:t xml:space="preserve"> pisanim putem zatražiti dostavu izvornika ili ovjerenih preslika svih dokumenata </w:t>
      </w:r>
      <w:r>
        <w:rPr>
          <w:rFonts w:ascii="Tahoma" w:hAnsi="Tahoma" w:cs="Tahoma"/>
          <w:lang w:val="pl-PL"/>
        </w:rPr>
        <w:t>koji su bili traženi. Ako je gospodarsk</w:t>
      </w:r>
      <w:r w:rsidRPr="00787026">
        <w:rPr>
          <w:rFonts w:ascii="Tahoma" w:hAnsi="Tahoma" w:cs="Tahoma"/>
          <w:lang w:val="pl-PL"/>
        </w:rPr>
        <w:t>i subjekt već u ponudi dostavio određene doku</w:t>
      </w:r>
      <w:r w:rsidR="00426F7F">
        <w:rPr>
          <w:rFonts w:ascii="Tahoma" w:hAnsi="Tahoma" w:cs="Tahoma"/>
          <w:lang w:val="pl-PL"/>
        </w:rPr>
        <w:t>mente u izvorniku ili ovjerenoj</w:t>
      </w:r>
      <w:r w:rsidRPr="00787026">
        <w:rPr>
          <w:rFonts w:ascii="Tahoma" w:hAnsi="Tahoma" w:cs="Tahoma"/>
          <w:lang w:val="pl-PL"/>
        </w:rPr>
        <w:t xml:space="preserve"> preslici, nije ih obvezan ponovo dostavljati.</w:t>
      </w: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 xml:space="preserve">Za potrebe dostavljanja dokumenata iz stavka 1. ove točke Naručitelj daje primjereni rok od </w:t>
      </w:r>
      <w:r>
        <w:rPr>
          <w:rFonts w:ascii="Tahoma" w:hAnsi="Tahoma" w:cs="Tahoma"/>
          <w:lang w:val="pl-PL"/>
        </w:rPr>
        <w:t>pet</w:t>
      </w:r>
      <w:r w:rsidRPr="00787026">
        <w:rPr>
          <w:rFonts w:ascii="Tahoma" w:hAnsi="Tahoma" w:cs="Tahoma"/>
          <w:lang w:val="pl-PL"/>
        </w:rPr>
        <w:t xml:space="preserve"> dana od dana dostave zahtjeva.</w:t>
      </w: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Izvornici ili ovjerene preslike dokumenata iz stavka 1. ovoga članka ne moraju odg</w:t>
      </w:r>
      <w:r w:rsidR="00823936">
        <w:rPr>
          <w:rFonts w:ascii="Tahoma" w:hAnsi="Tahoma" w:cs="Tahoma"/>
          <w:lang w:val="pl-PL"/>
        </w:rPr>
        <w:t xml:space="preserve">ovarati prethodno dostavljenim </w:t>
      </w:r>
      <w:r w:rsidRPr="00787026">
        <w:rPr>
          <w:rFonts w:ascii="Tahoma" w:hAnsi="Tahoma" w:cs="Tahoma"/>
          <w:lang w:val="pl-PL"/>
        </w:rPr>
        <w:t>neovjerenim preslikama dokumenata, primjerice u pogledu datuma izdavanja, odnosno starosti, ali njima ponuditelj mora dokazati da i dalje ispunjava uvjete koje je Naručitelj odredio u postupku nabave.</w:t>
      </w: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6C16B2" w:rsidRPr="00787026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7. </w:t>
      </w:r>
      <w:r w:rsidRPr="00930DA4">
        <w:rPr>
          <w:rFonts w:ascii="Tahoma" w:hAnsi="Tahoma" w:cs="Tahoma"/>
          <w:b/>
          <w:lang w:val="pl-PL"/>
        </w:rPr>
        <w:t>Sadržaj ponude:</w:t>
      </w: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Ponuditelji ponudu predaju u izvorniku, sa sadržajem i prilozima prema </w:t>
      </w:r>
      <w:r>
        <w:rPr>
          <w:rFonts w:ascii="Tahoma" w:hAnsi="Tahoma" w:cs="Tahoma"/>
          <w:lang w:val="pl-PL"/>
        </w:rPr>
        <w:t>ovom redoslijedu:</w:t>
      </w: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ponudbeni list - u cijelosti ispunjen, ovjeren i potpisan – obrazac se nala</w:t>
      </w:r>
      <w:r>
        <w:rPr>
          <w:rFonts w:ascii="Tahoma" w:hAnsi="Tahoma" w:cs="Tahoma"/>
          <w:lang w:val="pl-PL"/>
        </w:rPr>
        <w:t>zi u prilogu ove dokumentacije</w:t>
      </w: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tražene dokaze sposobnosti (točka </w:t>
      </w:r>
      <w:r w:rsidR="00823936">
        <w:rPr>
          <w:rFonts w:ascii="Tahoma" w:hAnsi="Tahoma" w:cs="Tahoma"/>
          <w:lang w:val="pl-PL"/>
        </w:rPr>
        <w:t>5</w:t>
      </w:r>
      <w:r w:rsidRPr="00930DA4">
        <w:rPr>
          <w:rFonts w:ascii="Tahoma" w:hAnsi="Tahoma" w:cs="Tahoma"/>
          <w:lang w:val="pl-PL"/>
        </w:rPr>
        <w:t>. ovih uputa);</w:t>
      </w:r>
    </w:p>
    <w:p w:rsidR="006C16B2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troškovnik - u cijelosti ispunjen, ovjeren i potpisan – obra</w:t>
      </w:r>
      <w:r>
        <w:rPr>
          <w:rFonts w:ascii="Tahoma" w:hAnsi="Tahoma" w:cs="Tahoma"/>
          <w:lang w:val="pl-PL"/>
        </w:rPr>
        <w:t>zac</w:t>
      </w:r>
      <w:r w:rsidRPr="00930DA4">
        <w:rPr>
          <w:rFonts w:ascii="Tahoma" w:hAnsi="Tahoma" w:cs="Tahoma"/>
          <w:lang w:val="pl-PL"/>
        </w:rPr>
        <w:t xml:space="preserve"> se nalaze u prilogu ove dokumentacije.</w:t>
      </w:r>
    </w:p>
    <w:p w:rsidR="006C16B2" w:rsidRDefault="006C16B2" w:rsidP="00BA33DF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8. </w:t>
      </w:r>
      <w:r w:rsidRPr="00CE04AD">
        <w:rPr>
          <w:rFonts w:ascii="Tahoma" w:hAnsi="Tahoma" w:cs="Tahoma"/>
          <w:b/>
          <w:lang w:val="pl-PL"/>
        </w:rPr>
        <w:t>Način određivanja cijene ponude:</w:t>
      </w: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CE04AD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Cijena ponude izražava se za cijeli predmet nabave. U cijenu trebaju biti uračunati svi zavisni troškovi bez PDV-a, koji se iskazuje zasebno iza cijene.</w:t>
      </w:r>
    </w:p>
    <w:p w:rsidR="006C16B2" w:rsidRPr="00CE04AD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Ukupnu cijenu ponude čini cijena ponude s PDV-om.</w:t>
      </w:r>
    </w:p>
    <w:p w:rsidR="006C16B2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6C16B2" w:rsidRPr="00CE04AD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9. </w:t>
      </w:r>
      <w:r w:rsidRPr="00930DA4">
        <w:rPr>
          <w:rFonts w:ascii="Tahoma" w:hAnsi="Tahoma" w:cs="Tahoma"/>
          <w:b/>
          <w:lang w:val="pl-PL"/>
        </w:rPr>
        <w:t>Način izrade ponude:</w:t>
      </w: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426F7F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izrađuje na način da čini cjelinu i uvezuje na način da se onemogući naknadno vađenje </w:t>
      </w:r>
    </w:p>
    <w:p w:rsidR="006C16B2" w:rsidRPr="00930DA4" w:rsidRDefault="00426F7F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6C16B2" w:rsidRPr="00930DA4">
        <w:rPr>
          <w:rFonts w:ascii="Tahoma" w:hAnsi="Tahoma" w:cs="Tahoma"/>
          <w:lang w:val="pl-PL"/>
        </w:rPr>
        <w:t>ili umetanje listova.</w:t>
      </w:r>
    </w:p>
    <w:p w:rsidR="00426F7F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Stranice ponude se označavaju na način da je vidljiv redni broj stranice i ukupan broj stranica </w:t>
      </w:r>
    </w:p>
    <w:p w:rsidR="006C16B2" w:rsidRPr="00930DA4" w:rsidRDefault="00426F7F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6C16B2" w:rsidRPr="00930DA4">
        <w:rPr>
          <w:rFonts w:ascii="Tahoma" w:hAnsi="Tahoma" w:cs="Tahoma"/>
          <w:lang w:val="pl-PL"/>
        </w:rPr>
        <w:t>ponude.</w:t>
      </w:r>
    </w:p>
    <w:p w:rsidR="006C16B2" w:rsidRPr="00930DA4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piše neizbrisivom tintom. </w:t>
      </w:r>
    </w:p>
    <w:p w:rsidR="00426F7F" w:rsidRDefault="006C16B2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lastRenderedPageBreak/>
        <w:t xml:space="preserve">-  Ispravci u ponudi moraju biti izrađeni na način da su vidljivi. Ispravci moraju uz navod datuma </w:t>
      </w:r>
    </w:p>
    <w:p w:rsidR="006C16B2" w:rsidRPr="00930DA4" w:rsidRDefault="00426F7F" w:rsidP="00823936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6C16B2" w:rsidRPr="00930DA4">
        <w:rPr>
          <w:rFonts w:ascii="Tahoma" w:hAnsi="Tahoma" w:cs="Tahoma"/>
          <w:lang w:val="pl-PL"/>
        </w:rPr>
        <w:t>ispravka biti potvrđeni potpisom ponuditelja.</w:t>
      </w:r>
    </w:p>
    <w:p w:rsidR="006C16B2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dostavlja na hrvatskom jeziku, pisana latiničnim pismom. </w:t>
      </w:r>
    </w:p>
    <w:p w:rsidR="006C16B2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823936" w:rsidRPr="00930DA4" w:rsidRDefault="00823936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10. </w:t>
      </w:r>
      <w:r w:rsidRPr="00CE04AD">
        <w:rPr>
          <w:rFonts w:ascii="Tahoma" w:hAnsi="Tahoma" w:cs="Tahoma"/>
          <w:b/>
          <w:lang w:val="pl-PL"/>
        </w:rPr>
        <w:t xml:space="preserve">Rok valjanosti ponude </w:t>
      </w:r>
    </w:p>
    <w:p w:rsidR="006C16B2" w:rsidRPr="003D0F8A" w:rsidRDefault="006C16B2" w:rsidP="007D1F77">
      <w:pPr>
        <w:pStyle w:val="NoSpacing"/>
      </w:pPr>
    </w:p>
    <w:p w:rsidR="006C16B2" w:rsidRDefault="006C16B2" w:rsidP="00BA33DF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Rok valjanosti ponude je najmanje </w:t>
      </w:r>
      <w:r>
        <w:rPr>
          <w:rFonts w:ascii="Tahoma" w:hAnsi="Tahoma" w:cs="Tahoma"/>
          <w:lang w:val="pl-PL"/>
        </w:rPr>
        <w:t>30</w:t>
      </w:r>
      <w:r w:rsidRPr="00CE04AD">
        <w:rPr>
          <w:rFonts w:ascii="Tahoma" w:hAnsi="Tahoma" w:cs="Tahoma"/>
          <w:lang w:val="pl-PL"/>
        </w:rPr>
        <w:t xml:space="preserve"> dana od </w:t>
      </w:r>
      <w:r>
        <w:rPr>
          <w:rFonts w:ascii="Tahoma" w:hAnsi="Tahoma" w:cs="Tahoma"/>
          <w:lang w:val="pl-PL"/>
        </w:rPr>
        <w:t>krajnjeg roka</w:t>
      </w:r>
      <w:r w:rsidRPr="00CE04AD">
        <w:rPr>
          <w:rFonts w:ascii="Tahoma" w:hAnsi="Tahoma" w:cs="Tahoma"/>
          <w:lang w:val="pl-PL"/>
        </w:rPr>
        <w:t xml:space="preserve"> za dostavu ponuda.</w:t>
      </w:r>
    </w:p>
    <w:p w:rsidR="002A2AA3" w:rsidRPr="00BA33DF" w:rsidRDefault="002A2AA3" w:rsidP="00BA33DF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11. </w:t>
      </w:r>
      <w:r w:rsidRPr="00CE04AD">
        <w:rPr>
          <w:rFonts w:ascii="Tahoma" w:hAnsi="Tahoma" w:cs="Tahoma"/>
          <w:b/>
          <w:lang w:val="pl-PL"/>
        </w:rPr>
        <w:t xml:space="preserve">Način dostave ponude: </w:t>
      </w: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lang w:val="pl-PL"/>
        </w:rPr>
      </w:pPr>
    </w:p>
    <w:p w:rsidR="00426F7F" w:rsidRDefault="006C16B2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 Ponuditelj podnosi ponudu poštom preporučeno ili neposrednom dostavom na adresu naručitelja: </w:t>
      </w:r>
    </w:p>
    <w:p w:rsidR="006C16B2" w:rsidRPr="00CE04AD" w:rsidRDefault="00426F7F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6C16B2" w:rsidRPr="00CE04AD">
        <w:rPr>
          <w:rFonts w:ascii="Tahoma" w:hAnsi="Tahoma" w:cs="Tahoma"/>
          <w:lang w:val="pl-PL"/>
        </w:rPr>
        <w:t>Klinika za infektivne bolesti „Dr. Fran Mihaljević“, Mirogojska cesta 8, 10000 Zagreb.</w:t>
      </w:r>
    </w:p>
    <w:p w:rsidR="00426F7F" w:rsidRDefault="00933C47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-</w:t>
      </w:r>
      <w:r w:rsidR="006C16B2" w:rsidRPr="00CE04AD">
        <w:rPr>
          <w:rFonts w:ascii="Tahoma" w:hAnsi="Tahoma" w:cs="Tahoma"/>
          <w:lang w:val="pl-PL"/>
        </w:rPr>
        <w:t xml:space="preserve"> Ponuda se dostavlja u zatvorenoj omotnici. Na omotnici ponude mora biti naznačeno: naziv i </w:t>
      </w:r>
    </w:p>
    <w:p w:rsidR="00426F7F" w:rsidRDefault="00426F7F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6C16B2" w:rsidRPr="00CE04AD">
        <w:rPr>
          <w:rFonts w:ascii="Tahoma" w:hAnsi="Tahoma" w:cs="Tahoma"/>
          <w:lang w:val="pl-PL"/>
        </w:rPr>
        <w:t>adresa naručitelja, naziv i adresa ponud</w:t>
      </w:r>
      <w:r w:rsidR="00933C47">
        <w:rPr>
          <w:rFonts w:ascii="Tahoma" w:hAnsi="Tahoma" w:cs="Tahoma"/>
          <w:lang w:val="pl-PL"/>
        </w:rPr>
        <w:t>itelja, evidencijski broj nabave</w:t>
      </w:r>
      <w:r w:rsidR="006C16B2" w:rsidRPr="00CE04AD">
        <w:rPr>
          <w:rFonts w:ascii="Tahoma" w:hAnsi="Tahoma" w:cs="Tahoma"/>
          <w:lang w:val="pl-PL"/>
        </w:rPr>
        <w:t xml:space="preserve">, </w:t>
      </w:r>
      <w:r w:rsidR="006C16B2">
        <w:rPr>
          <w:rFonts w:ascii="Tahoma" w:hAnsi="Tahoma" w:cs="Tahoma"/>
          <w:lang w:val="pl-PL"/>
        </w:rPr>
        <w:t xml:space="preserve">predmet nabave, </w:t>
      </w:r>
      <w:r w:rsidR="006C16B2" w:rsidRPr="00CE04AD">
        <w:rPr>
          <w:rFonts w:ascii="Tahoma" w:hAnsi="Tahoma" w:cs="Tahoma"/>
          <w:lang w:val="pl-PL"/>
        </w:rPr>
        <w:t xml:space="preserve">naznaka </w:t>
      </w:r>
    </w:p>
    <w:p w:rsidR="006C16B2" w:rsidRPr="00CE04AD" w:rsidRDefault="00426F7F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6C16B2" w:rsidRPr="00CE04AD">
        <w:rPr>
          <w:rFonts w:ascii="Tahoma" w:hAnsi="Tahoma" w:cs="Tahoma"/>
          <w:lang w:val="pl-PL"/>
        </w:rPr>
        <w:t>„ne otvaraj“.</w:t>
      </w:r>
    </w:p>
    <w:p w:rsidR="006C16B2" w:rsidRPr="003D0F8A" w:rsidRDefault="006C16B2" w:rsidP="00933C47">
      <w:pPr>
        <w:pStyle w:val="NoSpacing"/>
        <w:jc w:val="both"/>
      </w:pPr>
    </w:p>
    <w:p w:rsidR="006C16B2" w:rsidRPr="00CE04AD" w:rsidRDefault="006C16B2" w:rsidP="00933C47">
      <w:pPr>
        <w:spacing w:after="0" w:line="240" w:lineRule="auto"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12. </w:t>
      </w:r>
      <w:r w:rsidRPr="00CE04AD">
        <w:rPr>
          <w:rFonts w:ascii="Tahoma" w:hAnsi="Tahoma" w:cs="Tahoma"/>
          <w:b/>
          <w:lang w:val="pl-PL"/>
        </w:rPr>
        <w:t>Rok za dostavu ponuda:</w:t>
      </w:r>
    </w:p>
    <w:p w:rsidR="006C16B2" w:rsidRPr="004C48D0" w:rsidRDefault="006C16B2" w:rsidP="00933C47">
      <w:pPr>
        <w:spacing w:after="0" w:line="240" w:lineRule="auto"/>
        <w:jc w:val="both"/>
        <w:rPr>
          <w:rFonts w:ascii="Tahoma" w:hAnsi="Tahoma" w:cs="Tahoma"/>
          <w:color w:val="FF0000"/>
          <w:lang w:val="pl-PL"/>
        </w:rPr>
      </w:pPr>
    </w:p>
    <w:p w:rsidR="006C16B2" w:rsidRPr="00CE04AD" w:rsidRDefault="00880B5F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05</w:t>
      </w:r>
      <w:r w:rsidR="006C16B2" w:rsidRPr="00676FAE">
        <w:rPr>
          <w:rFonts w:ascii="Tahoma" w:hAnsi="Tahoma" w:cs="Tahoma"/>
          <w:lang w:val="pl-PL"/>
        </w:rPr>
        <w:t xml:space="preserve">. </w:t>
      </w:r>
      <w:r w:rsidR="00426F7F">
        <w:rPr>
          <w:rFonts w:ascii="Tahoma" w:hAnsi="Tahoma" w:cs="Tahoma"/>
          <w:lang w:val="pl-PL"/>
        </w:rPr>
        <w:t>0</w:t>
      </w:r>
      <w:r>
        <w:rPr>
          <w:rFonts w:ascii="Tahoma" w:hAnsi="Tahoma" w:cs="Tahoma"/>
          <w:lang w:val="pl-PL"/>
        </w:rPr>
        <w:t>9</w:t>
      </w:r>
      <w:r w:rsidR="00933C47">
        <w:rPr>
          <w:rFonts w:ascii="Tahoma" w:hAnsi="Tahoma" w:cs="Tahoma"/>
          <w:lang w:val="pl-PL"/>
        </w:rPr>
        <w:t>. 201</w:t>
      </w:r>
      <w:r w:rsidR="00315811">
        <w:rPr>
          <w:rFonts w:ascii="Tahoma" w:hAnsi="Tahoma" w:cs="Tahoma"/>
          <w:lang w:val="pl-PL"/>
        </w:rPr>
        <w:t>6</w:t>
      </w:r>
      <w:r w:rsidR="006C16B2" w:rsidRPr="00676FAE">
        <w:rPr>
          <w:rFonts w:ascii="Tahoma" w:hAnsi="Tahoma" w:cs="Tahoma"/>
          <w:lang w:val="pl-PL"/>
        </w:rPr>
        <w:t>. godine do 12:00 sati, bez obzira na način dostave. Ponude zaprimljene nakon tog</w:t>
      </w:r>
      <w:r w:rsidR="006C16B2" w:rsidRPr="00AC196F">
        <w:rPr>
          <w:rFonts w:ascii="Tahoma" w:hAnsi="Tahoma" w:cs="Tahoma"/>
          <w:lang w:val="pl-PL"/>
        </w:rPr>
        <w:t xml:space="preserve"> </w:t>
      </w:r>
      <w:r w:rsidR="006C16B2">
        <w:rPr>
          <w:rFonts w:ascii="Tahoma" w:hAnsi="Tahoma" w:cs="Tahoma"/>
          <w:lang w:val="pl-PL"/>
        </w:rPr>
        <w:t>roka</w:t>
      </w:r>
      <w:r w:rsidR="006C16B2" w:rsidRPr="00CE04AD">
        <w:rPr>
          <w:rFonts w:ascii="Tahoma" w:hAnsi="Tahoma" w:cs="Tahoma"/>
          <w:lang w:val="pl-PL"/>
        </w:rPr>
        <w:t xml:space="preserve"> Naručitelj neće razmatrati, te će biti vraćene ponuditelju neotvorene.</w:t>
      </w:r>
    </w:p>
    <w:p w:rsidR="006C16B2" w:rsidRDefault="006C16B2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</w:p>
    <w:p w:rsidR="006C16B2" w:rsidRDefault="006C16B2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13. </w:t>
      </w:r>
      <w:r w:rsidRPr="00CE04AD">
        <w:rPr>
          <w:rFonts w:ascii="Tahoma" w:hAnsi="Tahoma" w:cs="Tahoma"/>
          <w:b/>
          <w:lang w:val="pl-PL"/>
        </w:rPr>
        <w:t xml:space="preserve">Uvjeti plaćanja: </w:t>
      </w: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b/>
          <w:lang w:val="pl-PL"/>
        </w:rPr>
      </w:pPr>
    </w:p>
    <w:p w:rsidR="006C16B2" w:rsidRPr="00CE04AD" w:rsidRDefault="006C16B2" w:rsidP="00933C47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- ne odobrava se avansno plaćanje. Rok plaćanja je 60 dana od dana obavljen</w:t>
      </w:r>
      <w:r w:rsidR="00E051A2">
        <w:rPr>
          <w:rFonts w:ascii="Tahoma" w:hAnsi="Tahoma" w:cs="Tahoma"/>
          <w:lang w:val="pl-PL"/>
        </w:rPr>
        <w:t>e</w:t>
      </w:r>
      <w:r w:rsidRPr="00CE04AD">
        <w:rPr>
          <w:rFonts w:ascii="Tahoma" w:hAnsi="Tahoma" w:cs="Tahoma"/>
          <w:lang w:val="pl-PL"/>
        </w:rPr>
        <w:t xml:space="preserve"> uslug</w:t>
      </w:r>
      <w:r w:rsidR="00E051A2">
        <w:rPr>
          <w:rFonts w:ascii="Tahoma" w:hAnsi="Tahoma" w:cs="Tahoma"/>
          <w:lang w:val="pl-PL"/>
        </w:rPr>
        <w:t>e, odnosno od ispostave računa</w:t>
      </w:r>
      <w:r w:rsidRPr="00CE04AD">
        <w:rPr>
          <w:rFonts w:ascii="Tahoma" w:hAnsi="Tahoma" w:cs="Tahoma"/>
          <w:lang w:val="pl-PL"/>
        </w:rPr>
        <w:t>. Isključeno je traženje mjeničnih izjava i jamstava.</w:t>
      </w:r>
    </w:p>
    <w:p w:rsidR="006C16B2" w:rsidRPr="003D0F8A" w:rsidRDefault="006C16B2" w:rsidP="00933C47">
      <w:pPr>
        <w:pStyle w:val="NoSpacing"/>
        <w:jc w:val="both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C52C32" w:rsidRDefault="00C52C32" w:rsidP="003D0F8A">
      <w:pPr>
        <w:pStyle w:val="NoSpacing"/>
      </w:pPr>
    </w:p>
    <w:p w:rsidR="00C52C32" w:rsidRDefault="00C52C32" w:rsidP="003D0F8A">
      <w:pPr>
        <w:pStyle w:val="NoSpacing"/>
      </w:pPr>
    </w:p>
    <w:p w:rsidR="00880B5F" w:rsidRDefault="00880B5F" w:rsidP="00933C47">
      <w:pPr>
        <w:spacing w:after="0" w:line="240" w:lineRule="auto"/>
        <w:jc w:val="both"/>
        <w:rPr>
          <w:rFonts w:ascii="Tahoma" w:hAnsi="Tahoma" w:cs="Tahoma"/>
          <w:b/>
          <w:lang w:val="en-US"/>
        </w:rPr>
      </w:pPr>
    </w:p>
    <w:p w:rsidR="006C16B2" w:rsidRPr="00933C47" w:rsidRDefault="006C16B2" w:rsidP="00933C47">
      <w:pPr>
        <w:spacing w:after="0" w:line="240" w:lineRule="auto"/>
        <w:jc w:val="both"/>
        <w:rPr>
          <w:rFonts w:ascii="Tahoma" w:hAnsi="Tahoma" w:cs="Tahoma"/>
          <w:b/>
          <w:lang w:val="en-US"/>
        </w:rPr>
      </w:pPr>
      <w:proofErr w:type="spellStart"/>
      <w:r w:rsidRPr="00933C47">
        <w:rPr>
          <w:rFonts w:ascii="Tahoma" w:hAnsi="Tahoma" w:cs="Tahoma"/>
          <w:b/>
          <w:lang w:val="en-US"/>
        </w:rPr>
        <w:lastRenderedPageBreak/>
        <w:t>Naručitelj</w:t>
      </w:r>
      <w:proofErr w:type="spellEnd"/>
      <w:r w:rsidRPr="00933C47">
        <w:rPr>
          <w:rFonts w:ascii="Tahoma" w:hAnsi="Tahoma" w:cs="Tahoma"/>
          <w:b/>
          <w:lang w:val="en-US"/>
        </w:rPr>
        <w:t xml:space="preserve">: Klinika za </w:t>
      </w:r>
      <w:proofErr w:type="spellStart"/>
      <w:r w:rsidRPr="00933C47">
        <w:rPr>
          <w:rFonts w:ascii="Tahoma" w:hAnsi="Tahoma" w:cs="Tahoma"/>
          <w:b/>
          <w:lang w:val="en-US"/>
        </w:rPr>
        <w:t>infektivne</w:t>
      </w:r>
      <w:proofErr w:type="spellEnd"/>
      <w:r w:rsidRPr="00933C47">
        <w:rPr>
          <w:rFonts w:ascii="Tahoma" w:hAnsi="Tahoma" w:cs="Tahoma"/>
          <w:b/>
          <w:lang w:val="en-US"/>
        </w:rPr>
        <w:t xml:space="preserve"> </w:t>
      </w:r>
      <w:proofErr w:type="spellStart"/>
      <w:r w:rsidRPr="00933C47">
        <w:rPr>
          <w:rFonts w:ascii="Tahoma" w:hAnsi="Tahoma" w:cs="Tahoma"/>
          <w:b/>
          <w:lang w:val="en-US"/>
        </w:rPr>
        <w:t>bolesti</w:t>
      </w:r>
      <w:proofErr w:type="spellEnd"/>
      <w:r w:rsidRPr="00933C47">
        <w:rPr>
          <w:rFonts w:ascii="Tahoma" w:hAnsi="Tahoma" w:cs="Tahoma"/>
          <w:b/>
          <w:lang w:val="en-US"/>
        </w:rPr>
        <w:t xml:space="preserve"> “Dr. Fran </w:t>
      </w:r>
      <w:proofErr w:type="spellStart"/>
      <w:r w:rsidRPr="00933C47">
        <w:rPr>
          <w:rFonts w:ascii="Tahoma" w:hAnsi="Tahoma" w:cs="Tahoma"/>
          <w:b/>
          <w:lang w:val="en-US"/>
        </w:rPr>
        <w:t>Mihaljević</w:t>
      </w:r>
      <w:proofErr w:type="spellEnd"/>
      <w:r w:rsidRPr="00933C47">
        <w:rPr>
          <w:rFonts w:ascii="Tahoma" w:hAnsi="Tahoma" w:cs="Tahoma"/>
          <w:b/>
          <w:lang w:val="en-US"/>
        </w:rPr>
        <w:t xml:space="preserve">” Zagreb, </w:t>
      </w:r>
      <w:proofErr w:type="spellStart"/>
      <w:r w:rsidRPr="00933C47">
        <w:rPr>
          <w:rFonts w:ascii="Tahoma" w:hAnsi="Tahoma" w:cs="Tahoma"/>
          <w:b/>
          <w:lang w:val="en-US"/>
        </w:rPr>
        <w:t>Mirogojska</w:t>
      </w:r>
      <w:proofErr w:type="spellEnd"/>
      <w:r w:rsidRPr="00933C47">
        <w:rPr>
          <w:rFonts w:ascii="Tahoma" w:hAnsi="Tahoma" w:cs="Tahoma"/>
          <w:b/>
          <w:lang w:val="en-US"/>
        </w:rPr>
        <w:t xml:space="preserve"> c. 8</w:t>
      </w:r>
    </w:p>
    <w:p w:rsidR="006C16B2" w:rsidRPr="00933C47" w:rsidRDefault="006C16B2" w:rsidP="00933C47">
      <w:pPr>
        <w:spacing w:after="0" w:line="240" w:lineRule="auto"/>
        <w:jc w:val="both"/>
        <w:rPr>
          <w:rFonts w:ascii="Tahoma" w:hAnsi="Tahoma" w:cs="Tahoma"/>
          <w:b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6"/>
          <w:szCs w:val="24"/>
          <w:lang w:val="en-US"/>
        </w:rPr>
      </w:pPr>
    </w:p>
    <w:p w:rsidR="006C16B2" w:rsidRPr="00573C76" w:rsidRDefault="006C16B2" w:rsidP="00EA680F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  <w:lang w:val="en-GB"/>
        </w:rPr>
      </w:pPr>
      <w:r w:rsidRPr="00573C76">
        <w:rPr>
          <w:rFonts w:ascii="Tahoma" w:hAnsi="Tahoma" w:cs="Tahoma"/>
          <w:b/>
          <w:sz w:val="28"/>
          <w:szCs w:val="24"/>
          <w:lang w:val="en-GB"/>
        </w:rPr>
        <w:t>PONUDBENI LIST</w:t>
      </w:r>
    </w:p>
    <w:p w:rsidR="006C16B2" w:rsidRDefault="00933C47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proofErr w:type="gramStart"/>
      <w:r>
        <w:rPr>
          <w:rFonts w:ascii="Tahoma" w:hAnsi="Tahoma" w:cs="Tahoma"/>
          <w:b/>
          <w:sz w:val="24"/>
          <w:szCs w:val="24"/>
          <w:lang w:val="en-GB"/>
        </w:rPr>
        <w:t>za</w:t>
      </w:r>
      <w:proofErr w:type="gramEnd"/>
      <w:r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predmet</w:t>
      </w:r>
      <w:proofErr w:type="spellEnd"/>
      <w:r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nabave</w:t>
      </w:r>
      <w:proofErr w:type="spellEnd"/>
      <w:r w:rsidR="006C16B2" w:rsidRPr="00573C7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6C16B2" w:rsidRPr="00EA680F" w:rsidRDefault="006C16B2" w:rsidP="00EA680F">
      <w:pPr>
        <w:spacing w:after="0" w:line="240" w:lineRule="auto"/>
        <w:jc w:val="center"/>
        <w:rPr>
          <w:rFonts w:ascii="Tahoma" w:hAnsi="Tahoma" w:cs="Tahoma"/>
          <w:b/>
          <w:sz w:val="16"/>
          <w:szCs w:val="24"/>
          <w:lang w:val="en-GB"/>
        </w:rPr>
      </w:pPr>
    </w:p>
    <w:p w:rsidR="00880B5F" w:rsidRPr="00880B5F" w:rsidRDefault="00880B5F" w:rsidP="00880B5F">
      <w:pPr>
        <w:pStyle w:val="Default"/>
        <w:jc w:val="both"/>
        <w:rPr>
          <w:rFonts w:ascii="Tahoma" w:hAnsi="Tahoma" w:cs="Tahoma"/>
        </w:rPr>
      </w:pPr>
      <w:r w:rsidRPr="00880B5F">
        <w:rPr>
          <w:rFonts w:ascii="Tahoma" w:hAnsi="Tahoma" w:cs="Tahoma"/>
        </w:rPr>
        <w:t xml:space="preserve">Usluga </w:t>
      </w:r>
      <w:r w:rsidRPr="00880B5F">
        <w:rPr>
          <w:rFonts w:ascii="Tahoma" w:hAnsi="Tahoma" w:cs="Tahoma"/>
          <w:color w:val="auto"/>
        </w:rPr>
        <w:t xml:space="preserve">izrade </w:t>
      </w:r>
      <w:r w:rsidRPr="00880B5F">
        <w:rPr>
          <w:rFonts w:ascii="Tahoma" w:hAnsi="Tahoma" w:cs="Tahoma"/>
          <w:b/>
          <w:color w:val="auto"/>
        </w:rPr>
        <w:t>cjelovite projektne prijave</w:t>
      </w:r>
      <w:r w:rsidRPr="00880B5F">
        <w:rPr>
          <w:rFonts w:ascii="Tahoma" w:hAnsi="Tahoma" w:cs="Tahoma"/>
          <w:color w:val="auto"/>
        </w:rPr>
        <w:t xml:space="preserve"> za projekt 'Unaprjeđenje dnevno-bolničke skrbi djece i odraslih s akutnim infektivnim bolestima' za potrebe prijave Klinike za infektivne bolesti „Dr. Fran Mihaljević“ na ograničeni poziv trajnog modaliteta </w:t>
      </w:r>
      <w:r w:rsidRPr="00880B5F">
        <w:rPr>
          <w:rFonts w:ascii="Times New Roman" w:hAnsi="Times New Roman" w:cs="Times New Roman"/>
          <w:lang w:eastAsia="hr-HR"/>
        </w:rPr>
        <w:t xml:space="preserve"> </w:t>
      </w:r>
      <w:r w:rsidRPr="00880B5F">
        <w:rPr>
          <w:rFonts w:ascii="Tahoma" w:hAnsi="Tahoma" w:cs="Tahoma"/>
          <w:bCs/>
          <w:lang w:eastAsia="hr-HR"/>
        </w:rPr>
        <w:t>Poboljšanje isplativosti i pristupa dnevnim bolnicama i/ili dnevnim kirurgijama</w:t>
      </w:r>
      <w:r w:rsidRPr="00880B5F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880B5F">
        <w:rPr>
          <w:rFonts w:ascii="Tahoma" w:hAnsi="Tahoma" w:cs="Tahoma"/>
          <w:color w:val="auto"/>
        </w:rPr>
        <w:t>(</w:t>
      </w:r>
      <w:r w:rsidRPr="00880B5F">
        <w:rPr>
          <w:rFonts w:ascii="Tahoma" w:hAnsi="Tahoma" w:cs="Tahoma"/>
          <w:lang w:eastAsia="hr-HR"/>
        </w:rPr>
        <w:t>Referentna oznaka: KK.08.1.2.03)</w:t>
      </w:r>
    </w:p>
    <w:p w:rsidR="006C16B2" w:rsidRPr="00EA680F" w:rsidRDefault="006C16B2" w:rsidP="00EA680F">
      <w:pPr>
        <w:spacing w:after="0" w:line="240" w:lineRule="auto"/>
        <w:jc w:val="center"/>
        <w:rPr>
          <w:rFonts w:ascii="Tahoma" w:hAnsi="Tahoma" w:cs="Tahoma"/>
          <w:b/>
          <w:color w:val="FF0000"/>
          <w:sz w:val="18"/>
          <w:szCs w:val="24"/>
          <w:lang w:val="en-GB"/>
        </w:rPr>
      </w:pPr>
    </w:p>
    <w:p w:rsidR="006C16B2" w:rsidRPr="00573C76" w:rsidRDefault="00933C47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en-GB"/>
        </w:rPr>
        <w:t>broj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en-GB"/>
        </w:rPr>
        <w:t xml:space="preserve">: </w:t>
      </w:r>
      <w:r w:rsidR="00E051A2">
        <w:rPr>
          <w:rFonts w:ascii="Tahoma" w:hAnsi="Tahoma" w:cs="Tahoma"/>
          <w:b/>
          <w:sz w:val="24"/>
          <w:szCs w:val="24"/>
          <w:lang w:val="en-GB"/>
        </w:rPr>
        <w:t>25</w:t>
      </w:r>
      <w:r>
        <w:rPr>
          <w:rFonts w:ascii="Tahoma" w:hAnsi="Tahoma" w:cs="Tahoma"/>
          <w:b/>
          <w:sz w:val="24"/>
          <w:szCs w:val="24"/>
          <w:lang w:val="en-GB"/>
        </w:rPr>
        <w:t>/201</w:t>
      </w:r>
      <w:r w:rsidR="00821E29">
        <w:rPr>
          <w:rFonts w:ascii="Tahoma" w:hAnsi="Tahoma" w:cs="Tahoma"/>
          <w:b/>
          <w:sz w:val="24"/>
          <w:szCs w:val="24"/>
          <w:lang w:val="en-GB"/>
        </w:rPr>
        <w:t>6</w:t>
      </w:r>
      <w:r w:rsidR="006C16B2">
        <w:rPr>
          <w:rFonts w:ascii="Tahoma" w:hAnsi="Tahoma" w:cs="Tahoma"/>
          <w:b/>
          <w:sz w:val="24"/>
          <w:szCs w:val="24"/>
          <w:lang w:val="en-GB"/>
        </w:rPr>
        <w:t xml:space="preserve"> BN</w:t>
      </w:r>
    </w:p>
    <w:p w:rsidR="006C16B2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>:  ______________________________________________________</w:t>
      </w:r>
      <w:r w:rsidR="00933C47">
        <w:rPr>
          <w:rFonts w:ascii="Tahoma" w:hAnsi="Tahoma" w:cs="Tahoma"/>
          <w:sz w:val="24"/>
          <w:szCs w:val="24"/>
          <w:lang w:val="en-GB"/>
        </w:rPr>
        <w:t>_____</w:t>
      </w:r>
      <w:r w:rsidRPr="00573C76">
        <w:rPr>
          <w:rFonts w:ascii="Tahoma" w:hAnsi="Tahoma" w:cs="Tahoma"/>
          <w:sz w:val="24"/>
          <w:szCs w:val="24"/>
          <w:lang w:val="en-GB"/>
        </w:rPr>
        <w:t>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</w:t>
      </w:r>
      <w:r w:rsidRPr="00573C76">
        <w:rPr>
          <w:rFonts w:ascii="Tahoma" w:hAnsi="Tahoma" w:cs="Tahoma"/>
          <w:sz w:val="24"/>
          <w:szCs w:val="24"/>
          <w:lang w:val="en-US"/>
        </w:rPr>
        <w:t>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</w:t>
      </w:r>
      <w:r w:rsidRPr="00573C76">
        <w:rPr>
          <w:rFonts w:ascii="Tahoma" w:hAnsi="Tahoma" w:cs="Tahoma"/>
          <w:sz w:val="24"/>
          <w:szCs w:val="24"/>
          <w:lang w:val="en-US"/>
        </w:rPr>
        <w:t>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OIB: 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za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dostavu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pošte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Kontakt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Potpisnik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/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odgovorna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</w:t>
      </w:r>
      <w:r w:rsidR="00933C47">
        <w:rPr>
          <w:rFonts w:ascii="Tahoma" w:hAnsi="Tahoma" w:cs="Tahoma"/>
          <w:sz w:val="24"/>
          <w:szCs w:val="24"/>
          <w:lang w:val="en-US"/>
        </w:rPr>
        <w:t>_____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telefona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faksa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 xml:space="preserve">E-mail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bez PDV-a</w:t>
      </w:r>
      <w:r w:rsidRPr="00573C76">
        <w:rPr>
          <w:rFonts w:ascii="Tahoma" w:hAnsi="Tahoma" w:cs="Tahoma"/>
          <w:sz w:val="24"/>
          <w:szCs w:val="24"/>
          <w:lang w:val="en-US"/>
        </w:rPr>
        <w:t>:  _____________________________________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Iznos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PDV-a: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                     _____________________________________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s PDV-om: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____________________________________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 w:rsidRPr="00573C76">
        <w:rPr>
          <w:rFonts w:ascii="Tahoma" w:hAnsi="Tahoma" w:cs="Tahoma"/>
          <w:sz w:val="24"/>
          <w:szCs w:val="24"/>
          <w:lang w:val="en-US"/>
        </w:rPr>
        <w:t>_______</w:t>
      </w: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Rok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valjanosti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     ____________________________</w:t>
      </w:r>
      <w:r>
        <w:rPr>
          <w:rFonts w:ascii="Tahoma" w:hAnsi="Tahoma" w:cs="Tahoma"/>
          <w:sz w:val="24"/>
          <w:szCs w:val="24"/>
          <w:lang w:val="en-US"/>
        </w:rPr>
        <w:t>___________</w:t>
      </w:r>
      <w:r w:rsidR="00933C47">
        <w:rPr>
          <w:rFonts w:ascii="Tahoma" w:hAnsi="Tahoma" w:cs="Tahoma"/>
          <w:sz w:val="24"/>
          <w:szCs w:val="24"/>
          <w:lang w:val="en-US"/>
        </w:rPr>
        <w:t>______</w:t>
      </w:r>
      <w:r>
        <w:rPr>
          <w:rFonts w:ascii="Tahoma" w:hAnsi="Tahoma" w:cs="Tahoma"/>
          <w:sz w:val="24"/>
          <w:szCs w:val="24"/>
          <w:lang w:val="en-US"/>
        </w:rPr>
        <w:t>___</w:t>
      </w:r>
      <w:r w:rsidRPr="00573C76">
        <w:rPr>
          <w:rFonts w:ascii="Tahoma" w:hAnsi="Tahoma" w:cs="Tahoma"/>
          <w:sz w:val="24"/>
          <w:szCs w:val="24"/>
          <w:lang w:val="en-US"/>
        </w:rPr>
        <w:t>___</w:t>
      </w:r>
    </w:p>
    <w:p w:rsidR="006C16B2" w:rsidRDefault="006C16B2" w:rsidP="00933C4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gramStart"/>
      <w:r w:rsidRPr="00573C76">
        <w:rPr>
          <w:rFonts w:ascii="Tahoma" w:hAnsi="Tahoma" w:cs="Tahoma"/>
          <w:sz w:val="24"/>
          <w:szCs w:val="24"/>
          <w:lang w:val="en-US"/>
        </w:rPr>
        <w:t>U ______________________, ____________ 201</w:t>
      </w:r>
      <w:r w:rsidR="00821E29">
        <w:rPr>
          <w:rFonts w:ascii="Tahoma" w:hAnsi="Tahoma" w:cs="Tahoma"/>
          <w:sz w:val="24"/>
          <w:szCs w:val="24"/>
          <w:lang w:val="en-US"/>
        </w:rPr>
        <w:t>6</w:t>
      </w:r>
      <w:r w:rsidRPr="00573C76">
        <w:rPr>
          <w:rFonts w:ascii="Tahoma" w:hAnsi="Tahoma" w:cs="Tahoma"/>
          <w:sz w:val="24"/>
          <w:szCs w:val="24"/>
          <w:lang w:val="en-US"/>
        </w:rPr>
        <w:t>.</w:t>
      </w:r>
      <w:proofErr w:type="gramEnd"/>
    </w:p>
    <w:p w:rsidR="006C16B2" w:rsidRPr="00573C76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16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 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573C76">
        <w:rPr>
          <w:rFonts w:ascii="Tahoma" w:hAnsi="Tahoma" w:cs="Tahoma"/>
          <w:sz w:val="16"/>
          <w:szCs w:val="24"/>
          <w:lang w:val="en-US"/>
        </w:rPr>
        <w:t xml:space="preserve">(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žig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i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potpis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ovlaštene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osobe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>)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Default="006C16B2" w:rsidP="00573C76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6C16B2" w:rsidRDefault="006C16B2" w:rsidP="00573C76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6C16B2" w:rsidRPr="00933C47" w:rsidRDefault="006C16B2" w:rsidP="00933C47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b/>
          <w:lang w:eastAsia="hr-HR"/>
        </w:rPr>
      </w:pPr>
      <w:r w:rsidRPr="00933C47">
        <w:rPr>
          <w:rFonts w:ascii="Tahoma" w:hAnsi="Tahoma" w:cs="Tahoma"/>
          <w:b/>
          <w:lang w:eastAsia="hr-HR"/>
        </w:rPr>
        <w:t>Naručitelj: Klinika za infektivne bolesti „Dr. Fran Mihaljević“ Zagreb, Mirogojska 8</w:t>
      </w:r>
    </w:p>
    <w:p w:rsidR="006C16B2" w:rsidRPr="00933C47" w:rsidRDefault="006C16B2" w:rsidP="00933C47">
      <w:pPr>
        <w:tabs>
          <w:tab w:val="left" w:pos="0"/>
        </w:tabs>
        <w:spacing w:after="0" w:line="240" w:lineRule="auto"/>
        <w:ind w:left="-360"/>
        <w:jc w:val="both"/>
        <w:rPr>
          <w:rFonts w:ascii="Tahoma" w:hAnsi="Tahoma" w:cs="Tahoma"/>
          <w:b/>
          <w:lang w:eastAsia="hr-HR"/>
        </w:rPr>
      </w:pPr>
    </w:p>
    <w:p w:rsidR="006C16B2" w:rsidRDefault="006C16B2" w:rsidP="00EA680F">
      <w:pPr>
        <w:tabs>
          <w:tab w:val="left" w:pos="0"/>
        </w:tabs>
        <w:spacing w:after="0" w:line="240" w:lineRule="auto"/>
        <w:ind w:left="-360"/>
        <w:rPr>
          <w:rFonts w:ascii="Tahoma" w:hAnsi="Tahoma" w:cs="Tahoma"/>
          <w:b/>
          <w:sz w:val="24"/>
          <w:szCs w:val="28"/>
          <w:lang w:eastAsia="hr-HR"/>
        </w:rPr>
      </w:pPr>
      <w:r w:rsidRPr="00573C76">
        <w:rPr>
          <w:rFonts w:ascii="Tahoma" w:hAnsi="Tahoma" w:cs="Tahoma"/>
          <w:b/>
          <w:sz w:val="24"/>
          <w:szCs w:val="28"/>
          <w:lang w:eastAsia="hr-HR"/>
        </w:rPr>
        <w:t xml:space="preserve">     </w:t>
      </w:r>
    </w:p>
    <w:p w:rsidR="00880B5F" w:rsidRPr="00880B5F" w:rsidRDefault="006C16B2" w:rsidP="00880B5F">
      <w:pPr>
        <w:pStyle w:val="Default"/>
        <w:jc w:val="both"/>
        <w:rPr>
          <w:rFonts w:ascii="Tahoma" w:hAnsi="Tahoma" w:cs="Tahoma"/>
        </w:rPr>
      </w:pPr>
      <w:r w:rsidRPr="00573C76">
        <w:rPr>
          <w:rFonts w:ascii="Tahoma" w:hAnsi="Tahoma" w:cs="Tahoma"/>
          <w:b/>
          <w:szCs w:val="28"/>
          <w:lang w:eastAsia="hr-HR"/>
        </w:rPr>
        <w:t xml:space="preserve">Predmet nabave: </w:t>
      </w:r>
      <w:r w:rsidR="00880B5F" w:rsidRPr="00880B5F">
        <w:rPr>
          <w:rFonts w:ascii="Tahoma" w:hAnsi="Tahoma" w:cs="Tahoma"/>
        </w:rPr>
        <w:t xml:space="preserve">Usluga </w:t>
      </w:r>
      <w:r w:rsidR="00880B5F" w:rsidRPr="00880B5F">
        <w:rPr>
          <w:rFonts w:ascii="Tahoma" w:hAnsi="Tahoma" w:cs="Tahoma"/>
          <w:color w:val="auto"/>
        </w:rPr>
        <w:t xml:space="preserve">izrade </w:t>
      </w:r>
      <w:r w:rsidR="00880B5F" w:rsidRPr="00880B5F">
        <w:rPr>
          <w:rFonts w:ascii="Tahoma" w:hAnsi="Tahoma" w:cs="Tahoma"/>
          <w:b/>
          <w:color w:val="auto"/>
        </w:rPr>
        <w:t>cjelovite projektne prijave</w:t>
      </w:r>
      <w:r w:rsidR="00880B5F" w:rsidRPr="00880B5F">
        <w:rPr>
          <w:rFonts w:ascii="Tahoma" w:hAnsi="Tahoma" w:cs="Tahoma"/>
          <w:color w:val="auto"/>
        </w:rPr>
        <w:t xml:space="preserve"> za projekt 'Unaprjeđenje dnevno-bolničke skrbi djece i odraslih s akutnim infektivnim bolestima' za potrebe prijave Klinike za infektivne bolesti „Dr. Fran Mihaljević“ na ograničeni poziv trajnog modaliteta </w:t>
      </w:r>
      <w:r w:rsidR="00880B5F" w:rsidRPr="00880B5F">
        <w:rPr>
          <w:rFonts w:ascii="Times New Roman" w:hAnsi="Times New Roman" w:cs="Times New Roman"/>
          <w:lang w:eastAsia="hr-HR"/>
        </w:rPr>
        <w:t xml:space="preserve"> </w:t>
      </w:r>
      <w:bookmarkStart w:id="0" w:name="_GoBack"/>
      <w:r w:rsidR="00880B5F" w:rsidRPr="00880B5F">
        <w:rPr>
          <w:rFonts w:ascii="Tahoma" w:hAnsi="Tahoma" w:cs="Tahoma"/>
          <w:bCs/>
          <w:lang w:eastAsia="hr-HR"/>
        </w:rPr>
        <w:t>Poboljšanje isplativosti i pristupa dnevnim bolnicama i/ili dnevnim kirurgijama</w:t>
      </w:r>
      <w:r w:rsidR="00880B5F" w:rsidRPr="00880B5F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="00880B5F" w:rsidRPr="00880B5F">
        <w:rPr>
          <w:rFonts w:ascii="Tahoma" w:hAnsi="Tahoma" w:cs="Tahoma"/>
          <w:color w:val="auto"/>
        </w:rPr>
        <w:t>(</w:t>
      </w:r>
      <w:r w:rsidR="00880B5F" w:rsidRPr="00880B5F">
        <w:rPr>
          <w:rFonts w:ascii="Tahoma" w:hAnsi="Tahoma" w:cs="Tahoma"/>
          <w:lang w:eastAsia="hr-HR"/>
        </w:rPr>
        <w:t>Referentna oznaka: KK.08.1.2.03)</w:t>
      </w:r>
      <w:r w:rsidR="00880B5F">
        <w:rPr>
          <w:rFonts w:ascii="Tahoma" w:hAnsi="Tahoma" w:cs="Tahoma"/>
          <w:lang w:eastAsia="hr-HR"/>
        </w:rPr>
        <w:t xml:space="preserve">, </w:t>
      </w:r>
      <w:r w:rsidR="00E051A2">
        <w:rPr>
          <w:rFonts w:ascii="Tahoma" w:hAnsi="Tahoma" w:cs="Tahoma"/>
          <w:lang w:eastAsia="hr-HR"/>
        </w:rPr>
        <w:t>25</w:t>
      </w:r>
      <w:r w:rsidR="00880B5F">
        <w:rPr>
          <w:rFonts w:ascii="Tahoma" w:hAnsi="Tahoma" w:cs="Tahoma"/>
          <w:lang w:eastAsia="hr-HR"/>
        </w:rPr>
        <w:t>/2016 BN</w:t>
      </w:r>
    </w:p>
    <w:bookmarkEnd w:id="0"/>
    <w:p w:rsidR="006C16B2" w:rsidRPr="00573C76" w:rsidRDefault="006C16B2" w:rsidP="00880B5F">
      <w:pPr>
        <w:pStyle w:val="Default"/>
        <w:jc w:val="both"/>
        <w:rPr>
          <w:rFonts w:ascii="Tahoma" w:hAnsi="Tahoma" w:cs="Tahoma"/>
          <w:b/>
          <w:color w:val="00B0F0"/>
          <w:sz w:val="28"/>
          <w:szCs w:val="32"/>
        </w:rPr>
      </w:pPr>
    </w:p>
    <w:p w:rsidR="006C16B2" w:rsidRPr="00573C76" w:rsidRDefault="006C16B2" w:rsidP="00573C76">
      <w:pPr>
        <w:tabs>
          <w:tab w:val="left" w:pos="11520"/>
        </w:tabs>
        <w:spacing w:after="0" w:line="240" w:lineRule="auto"/>
        <w:rPr>
          <w:rFonts w:ascii="Tahoma" w:hAnsi="Tahoma" w:cs="Tahoma"/>
          <w:b/>
          <w:color w:val="800000"/>
          <w:sz w:val="6"/>
          <w:szCs w:val="20"/>
          <w:lang w:eastAsia="hr-HR"/>
        </w:rPr>
      </w:pPr>
      <w:r w:rsidRPr="00573C76">
        <w:rPr>
          <w:rFonts w:ascii="Tahoma" w:hAnsi="Tahoma" w:cs="Tahoma"/>
          <w:b/>
          <w:color w:val="800000"/>
          <w:sz w:val="6"/>
          <w:szCs w:val="20"/>
          <w:lang w:eastAsia="hr-HR"/>
        </w:rPr>
        <w:tab/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lang w:eastAsia="hr-HR"/>
        </w:rPr>
      </w:pPr>
      <w:r w:rsidRPr="00573C76">
        <w:rPr>
          <w:rFonts w:ascii="Tahoma" w:hAnsi="Tahoma" w:cs="Tahoma"/>
          <w:sz w:val="24"/>
          <w:szCs w:val="20"/>
          <w:lang w:eastAsia="hr-HR"/>
        </w:rPr>
        <w:t>Ponuditelj</w:t>
      </w:r>
      <w:r w:rsidRPr="00573C76">
        <w:rPr>
          <w:rFonts w:ascii="Tahoma" w:hAnsi="Tahoma" w:cs="Tahoma"/>
          <w:sz w:val="20"/>
          <w:szCs w:val="20"/>
          <w:lang w:eastAsia="hr-HR"/>
        </w:rPr>
        <w:t>:_______________________________________________________________________________</w:t>
      </w:r>
    </w:p>
    <w:p w:rsidR="006C16B2" w:rsidRPr="00573C76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p w:rsidR="006C16B2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  <w:r w:rsidRPr="00573C76">
        <w:rPr>
          <w:rFonts w:ascii="Tahoma" w:hAnsi="Tahoma" w:cs="Tahoma"/>
          <w:b/>
          <w:sz w:val="28"/>
          <w:lang w:eastAsia="hr-HR"/>
        </w:rPr>
        <w:t>Troškovnik</w:t>
      </w:r>
    </w:p>
    <w:p w:rsidR="006C16B2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tbl>
      <w:tblPr>
        <w:tblW w:w="104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134"/>
        <w:gridCol w:w="993"/>
        <w:gridCol w:w="1984"/>
        <w:gridCol w:w="2112"/>
      </w:tblGrid>
      <w:tr w:rsidR="00933C47" w:rsidRPr="00080019" w:rsidTr="00331BC4">
        <w:trPr>
          <w:trHeight w:val="426"/>
        </w:trPr>
        <w:tc>
          <w:tcPr>
            <w:tcW w:w="4253" w:type="dxa"/>
          </w:tcPr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080019">
              <w:rPr>
                <w:rFonts w:ascii="Tahoma" w:hAnsi="Tahoma" w:cs="Tahoma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134" w:type="dxa"/>
          </w:tcPr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080019">
              <w:rPr>
                <w:rFonts w:ascii="Tahoma" w:hAnsi="Tahoma" w:cs="Tahoma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3" w:type="dxa"/>
          </w:tcPr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080019">
              <w:rPr>
                <w:rFonts w:ascii="Tahoma" w:hAnsi="Tahoma" w:cs="Tahoma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984" w:type="dxa"/>
          </w:tcPr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080019">
              <w:rPr>
                <w:rFonts w:ascii="Tahoma" w:hAnsi="Tahoma" w:cs="Tahoma"/>
                <w:sz w:val="20"/>
                <w:szCs w:val="20"/>
                <w:lang w:eastAsia="hr-HR"/>
              </w:rPr>
              <w:t xml:space="preserve">Jedinična cijena </w:t>
            </w:r>
          </w:p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080019">
              <w:rPr>
                <w:rFonts w:ascii="Tahoma" w:hAnsi="Tahoma" w:cs="Tahoma"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2112" w:type="dxa"/>
          </w:tcPr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080019">
              <w:rPr>
                <w:rFonts w:ascii="Tahoma" w:hAnsi="Tahoma" w:cs="Tahoma"/>
                <w:sz w:val="20"/>
                <w:szCs w:val="20"/>
                <w:lang w:eastAsia="hr-HR"/>
              </w:rPr>
              <w:t xml:space="preserve">Ukupna cijena </w:t>
            </w:r>
          </w:p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080019">
              <w:rPr>
                <w:rFonts w:ascii="Tahoma" w:hAnsi="Tahoma" w:cs="Tahoma"/>
                <w:sz w:val="20"/>
                <w:szCs w:val="20"/>
                <w:lang w:eastAsia="hr-HR"/>
              </w:rPr>
              <w:t>bez PDV-a</w:t>
            </w:r>
          </w:p>
        </w:tc>
      </w:tr>
      <w:tr w:rsidR="00933C47" w:rsidRPr="00080019" w:rsidTr="00331BC4">
        <w:tc>
          <w:tcPr>
            <w:tcW w:w="42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7"/>
            </w:tblGrid>
            <w:tr w:rsidR="00821E29" w:rsidRPr="00821E29">
              <w:trPr>
                <w:trHeight w:val="682"/>
              </w:trPr>
              <w:tc>
                <w:tcPr>
                  <w:tcW w:w="0" w:type="auto"/>
                </w:tcPr>
                <w:p w:rsidR="00821E29" w:rsidRPr="00821E29" w:rsidRDefault="00821E29" w:rsidP="00821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</w:pPr>
                  <w:r w:rsidRPr="00821E29">
                    <w:rPr>
                      <w:rFonts w:ascii="Tahoma" w:hAnsi="Tahoma" w:cs="Tahoma"/>
                      <w:sz w:val="24"/>
                      <w:szCs w:val="24"/>
                      <w:lang w:eastAsia="hr-HR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  <w:lang w:eastAsia="hr-HR"/>
                    </w:rPr>
                    <w:t xml:space="preserve">* </w:t>
                  </w:r>
                  <w:r w:rsidRPr="00821E29"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  <w:t>Izrada cjelovite projektne prijave:</w:t>
                  </w:r>
                </w:p>
                <w:p w:rsidR="00821E29" w:rsidRPr="00821E29" w:rsidRDefault="00821E29" w:rsidP="00821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</w:pPr>
                  <w:r w:rsidRPr="00821E29"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  <w:t>1. Prijavni obrazac A,</w:t>
                  </w:r>
                </w:p>
                <w:p w:rsidR="00821E29" w:rsidRPr="00821E29" w:rsidRDefault="00821E29" w:rsidP="00821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</w:pPr>
                  <w:r w:rsidRPr="00821E29"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  <w:t>2. Studija izvedivosti sa analizom troškova i koristi,</w:t>
                  </w:r>
                </w:p>
                <w:p w:rsidR="00821E29" w:rsidRPr="00821E29" w:rsidRDefault="00821E29" w:rsidP="00821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</w:pPr>
                  <w:r w:rsidRPr="00821E29"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  <w:t>3. Svi prateći obrasci i dokazi sukladno uvjetima predmetnog poziva.</w:t>
                  </w:r>
                </w:p>
                <w:p w:rsidR="00821E29" w:rsidRPr="00821E29" w:rsidRDefault="00821E29" w:rsidP="00821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3"/>
                      <w:szCs w:val="23"/>
                      <w:lang w:eastAsia="hr-HR"/>
                    </w:rPr>
                  </w:pPr>
                </w:p>
              </w:tc>
            </w:tr>
          </w:tbl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:rsidR="00933C47" w:rsidRPr="00080019" w:rsidRDefault="00821E29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eastAsia="hr-HR"/>
              </w:rPr>
              <w:t>kpl</w:t>
            </w:r>
          </w:p>
        </w:tc>
        <w:tc>
          <w:tcPr>
            <w:tcW w:w="993" w:type="dxa"/>
          </w:tcPr>
          <w:p w:rsidR="00933C47" w:rsidRPr="00080019" w:rsidRDefault="00821E29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eastAsia="hr-HR"/>
              </w:rPr>
              <w:t>1</w:t>
            </w:r>
          </w:p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</w:tcPr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12" w:type="dxa"/>
          </w:tcPr>
          <w:p w:rsidR="00933C47" w:rsidRPr="00080019" w:rsidRDefault="00933C47" w:rsidP="00331B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</w:p>
        </w:tc>
      </w:tr>
    </w:tbl>
    <w:p w:rsidR="006C16B2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tbl>
      <w:tblPr>
        <w:tblW w:w="6662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2410"/>
        <w:gridCol w:w="4252"/>
      </w:tblGrid>
      <w:tr w:rsidR="006C16B2" w:rsidRPr="002A2613" w:rsidTr="005F41BC">
        <w:trPr>
          <w:trHeight w:val="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573C76" w:rsidRDefault="006C16B2" w:rsidP="008706FE">
            <w:pPr>
              <w:snapToGrid w:val="0"/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  <w:p w:rsidR="006C16B2" w:rsidRPr="00573C76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  <w:r w:rsidRPr="00573C76">
              <w:rPr>
                <w:rFonts w:ascii="Tahoma" w:hAnsi="Tahoma" w:cs="Tahoma"/>
                <w:lang w:eastAsia="hr-HR"/>
              </w:rPr>
              <w:t>UKUPNO BEZ PDV-</w:t>
            </w:r>
            <w:r>
              <w:rPr>
                <w:rFonts w:ascii="Tahoma" w:hAnsi="Tahoma" w:cs="Tahoma"/>
                <w:lang w:eastAsia="hr-HR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Default="006C16B2" w:rsidP="008706FE">
            <w:pPr>
              <w:rPr>
                <w:rFonts w:ascii="Tahoma" w:hAnsi="Tahoma" w:cs="Tahoma"/>
                <w:lang w:eastAsia="hr-HR"/>
              </w:rPr>
            </w:pPr>
          </w:p>
          <w:p w:rsidR="006C16B2" w:rsidRPr="00573C76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6C16B2" w:rsidRPr="002A2613" w:rsidTr="005F41BC">
        <w:trPr>
          <w:trHeight w:val="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573C76" w:rsidRDefault="006C16B2" w:rsidP="008706FE">
            <w:pPr>
              <w:snapToGrid w:val="0"/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  <w:p w:rsidR="006C16B2" w:rsidRPr="00573C76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  <w:r w:rsidRPr="00573C76">
              <w:rPr>
                <w:rFonts w:ascii="Tahoma" w:hAnsi="Tahoma" w:cs="Tahoma"/>
                <w:lang w:eastAsia="hr-HR"/>
              </w:rPr>
              <w:t xml:space="preserve">PDV </w:t>
            </w:r>
          </w:p>
          <w:p w:rsidR="006C16B2" w:rsidRPr="00573C76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Default="006C16B2" w:rsidP="008706FE">
            <w:pPr>
              <w:rPr>
                <w:rFonts w:ascii="Tahoma" w:hAnsi="Tahoma" w:cs="Tahoma"/>
                <w:lang w:eastAsia="hr-HR"/>
              </w:rPr>
            </w:pPr>
          </w:p>
          <w:p w:rsidR="006C16B2" w:rsidRPr="00573C76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6C16B2" w:rsidRPr="002A2613" w:rsidTr="005F41BC">
        <w:trPr>
          <w:trHeight w:val="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573C76" w:rsidRDefault="006C16B2" w:rsidP="008706FE">
            <w:pPr>
              <w:snapToGrid w:val="0"/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  <w:p w:rsidR="006C16B2" w:rsidRPr="00573C76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  <w:r>
              <w:rPr>
                <w:rFonts w:ascii="Tahoma" w:hAnsi="Tahoma" w:cs="Tahoma"/>
                <w:lang w:eastAsia="hr-HR"/>
              </w:rPr>
              <w:t>UKUPNO S  PDV-om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Default="006C16B2" w:rsidP="008706FE">
            <w:pPr>
              <w:rPr>
                <w:rFonts w:ascii="Tahoma" w:hAnsi="Tahoma" w:cs="Tahoma"/>
                <w:lang w:eastAsia="hr-HR"/>
              </w:rPr>
            </w:pPr>
          </w:p>
          <w:p w:rsidR="006C16B2" w:rsidRPr="00573C76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</w:tbl>
    <w:p w:rsidR="006C16B2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p w:rsidR="006C16B2" w:rsidRDefault="006C16B2" w:rsidP="008865CC">
      <w:pPr>
        <w:spacing w:after="0" w:line="240" w:lineRule="auto"/>
        <w:rPr>
          <w:rFonts w:ascii="Tahoma" w:hAnsi="Tahoma" w:cs="Tahoma"/>
          <w:szCs w:val="20"/>
          <w:lang w:eastAsia="hr-HR"/>
        </w:rPr>
      </w:pPr>
    </w:p>
    <w:p w:rsidR="006C16B2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p w:rsidR="006C16B2" w:rsidRPr="00EA680F" w:rsidRDefault="006C16B2" w:rsidP="00AF0C0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hr-HR"/>
        </w:rPr>
      </w:pPr>
      <w:r w:rsidRPr="00EA680F">
        <w:rPr>
          <w:rFonts w:ascii="Tahoma" w:hAnsi="Tahoma" w:cs="Tahoma"/>
          <w:b/>
          <w:sz w:val="20"/>
          <w:szCs w:val="20"/>
          <w:lang w:eastAsia="hr-HR"/>
        </w:rPr>
        <w:t xml:space="preserve">Potpisom ove ponude pristajemo i na sve ostale uvjete navedene u uputama dokumentacije za </w:t>
      </w:r>
      <w:r>
        <w:rPr>
          <w:rFonts w:ascii="Tahoma" w:hAnsi="Tahoma" w:cs="Tahoma"/>
          <w:b/>
          <w:sz w:val="20"/>
          <w:szCs w:val="20"/>
          <w:lang w:eastAsia="hr-HR"/>
        </w:rPr>
        <w:t xml:space="preserve">provedbu </w:t>
      </w:r>
      <w:r w:rsidRPr="00EA680F">
        <w:rPr>
          <w:rFonts w:ascii="Tahoma" w:hAnsi="Tahoma" w:cs="Tahoma"/>
          <w:b/>
          <w:sz w:val="20"/>
          <w:szCs w:val="20"/>
          <w:lang w:eastAsia="hr-HR"/>
        </w:rPr>
        <w:t>nadmetanje.</w:t>
      </w:r>
    </w:p>
    <w:p w:rsidR="006C16B2" w:rsidRDefault="006C16B2" w:rsidP="00573C76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6C16B2" w:rsidRPr="00573C76" w:rsidRDefault="006C16B2" w:rsidP="00573C76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6C16B2" w:rsidRPr="00573C76" w:rsidRDefault="006C16B2" w:rsidP="00573C76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6C16B2" w:rsidRDefault="006C16B2" w:rsidP="003D0F8A">
      <w:pPr>
        <w:pStyle w:val="NoSpacing"/>
      </w:pPr>
      <w:r>
        <w:t>U _</w:t>
      </w:r>
      <w:r w:rsidR="00AF0C0B">
        <w:t>______________ ,  _________ 201</w:t>
      </w:r>
      <w:r w:rsidR="00821E29">
        <w:t>6</w:t>
      </w:r>
      <w:r>
        <w:t>.</w:t>
      </w: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Pr="00573C76" w:rsidRDefault="006C16B2" w:rsidP="005F41BC">
      <w:pPr>
        <w:spacing w:after="0" w:line="240" w:lineRule="auto"/>
        <w:ind w:left="2832" w:firstLine="708"/>
        <w:rPr>
          <w:rFonts w:ascii="Tahoma" w:hAnsi="Tahoma" w:cs="Tahoma"/>
          <w:szCs w:val="20"/>
          <w:lang w:eastAsia="hr-HR"/>
        </w:rPr>
      </w:pPr>
      <w:r w:rsidRPr="00573C76">
        <w:rPr>
          <w:rFonts w:ascii="Tahoma" w:hAnsi="Tahoma" w:cs="Tahoma"/>
          <w:szCs w:val="20"/>
          <w:lang w:eastAsia="hr-HR"/>
        </w:rPr>
        <w:t>___________________________________________________</w:t>
      </w:r>
    </w:p>
    <w:p w:rsidR="006C16B2" w:rsidRPr="0045011C" w:rsidRDefault="006C16B2" w:rsidP="005F41BC">
      <w:pPr>
        <w:spacing w:after="0" w:line="240" w:lineRule="auto"/>
        <w:rPr>
          <w:rFonts w:ascii="Tahoma" w:hAnsi="Tahoma" w:cs="Tahoma"/>
          <w:sz w:val="14"/>
          <w:szCs w:val="16"/>
          <w:lang w:eastAsia="hr-HR"/>
        </w:rPr>
      </w:pPr>
      <w:r w:rsidRPr="0045011C">
        <w:rPr>
          <w:rFonts w:ascii="Tahoma" w:hAnsi="Tahoma" w:cs="Tahoma"/>
          <w:sz w:val="14"/>
          <w:szCs w:val="16"/>
          <w:lang w:eastAsia="hr-HR"/>
        </w:rPr>
        <w:t xml:space="preserve">             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  <w:t xml:space="preserve">      potpis osobe ovlaštene za zastupanje ponuditelja / pečat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821E29" w:rsidRPr="00880B5F" w:rsidRDefault="00880B5F" w:rsidP="00880B5F">
      <w:pPr>
        <w:pStyle w:val="ListParagraph"/>
        <w:spacing w:after="0" w:line="240" w:lineRule="auto"/>
        <w:jc w:val="both"/>
        <w:rPr>
          <w:rFonts w:ascii="Tahoma" w:hAnsi="Tahoma" w:cs="Tahoma"/>
          <w:b/>
          <w:lang w:eastAsia="hr-HR"/>
        </w:rPr>
      </w:pPr>
      <w:r w:rsidRPr="00880B5F">
        <w:rPr>
          <w:rFonts w:ascii="Tahoma" w:hAnsi="Tahoma" w:cs="Tahoma"/>
          <w:b/>
          <w:lang w:eastAsia="hr-HR"/>
        </w:rPr>
        <w:lastRenderedPageBreak/>
        <w:t>*</w:t>
      </w:r>
      <w:r w:rsidR="00821E29" w:rsidRPr="00880B5F">
        <w:rPr>
          <w:rFonts w:ascii="Tahoma" w:hAnsi="Tahoma" w:cs="Tahoma"/>
          <w:b/>
          <w:lang w:eastAsia="hr-HR"/>
        </w:rPr>
        <w:t>Navedena usluga treba sadržavati:</w:t>
      </w:r>
    </w:p>
    <w:p w:rsidR="00821E29" w:rsidRPr="00821E29" w:rsidRDefault="00821E29" w:rsidP="00821E29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4"/>
          <w:szCs w:val="24"/>
          <w:lang w:eastAsia="hr-HR"/>
        </w:rPr>
      </w:pP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Sadržaj studije izvedivosti</w:t>
      </w:r>
      <w:r w:rsidR="00880B5F">
        <w:rPr>
          <w:rFonts w:ascii="Tahoma" w:hAnsi="Tahoma" w:cs="Tahoma"/>
          <w:lang w:eastAsia="hr-HR"/>
        </w:rPr>
        <w:t xml:space="preserve"> </w:t>
      </w:r>
      <w:r w:rsidRPr="00821E29">
        <w:rPr>
          <w:rFonts w:ascii="Tahoma" w:hAnsi="Tahoma" w:cs="Tahoma"/>
          <w:lang w:eastAsia="hr-HR"/>
        </w:rPr>
        <w:t>sa analizom koristi i troškova: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A) Sažetak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A.1. Nosioci projekta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A.2. Opis projekta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A.3. Cilj nosioca projekta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A.4. Glavni rezultati analize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A.4.1. Financijski povrati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A.4.2. Ekonomski povrati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A.4.3. Utjecaj na nezaposlenost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A.4.4. Utjecaj na okoliš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A.4.5. Ostali rezultati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B) Uvod u projekt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B.1. Nositelj projekta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B.2. Opis projekta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B.2.1. Trenutno stanje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B.2.2. Karakteristike projekta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B.2.3. Ciljevi projekta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C) Socio-ekonomski okvir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C.1. Glavne karakteristike socio-ekonomskog okruženja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C.1.1. Teritorijalni i demografski aspekt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C.1.2. Socio-kulturno nasljeđe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C.1.3. Ekonomski aspekt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C.2.Definiranje cilja projekta i njegov utjecaj (doprinos) na socio-ekonomsko okruženje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C.3. Usuglašenost s EU i Nacionalnim okvirima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C.4. Institucionalni aspekt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C.4.1. Izvori financiranja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C.4.2. Administrativne i proceduralne obveze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C.4.3. Očekivano vrijeme za ishodovanje licenci, dozvola, poticaja i sl.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D) Identifikacija projekta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D.1. Što je projekt?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D.2.Indirektni i mrežni efekti projekta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D.3. Tko su korisnici/ciljna skupina(who has standing?)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E) Analiza izvedivosti i opcija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E.1. Identifikacija alternativa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E.1.1. Što su alternative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a/ BAU -Nema promjena (eng. business as usual)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b/ Učini minimalno (eng. do minimum) 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c/ Učini nešto drugo (eng. do something else)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E.2. Analiza izvedivosti</w:t>
      </w:r>
    </w:p>
    <w:p w:rsidR="00821E29" w:rsidRPr="00821E29" w:rsidRDefault="00821E29" w:rsidP="00821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 xml:space="preserve">E.2.1. Analiza potražnje (sadašnja i planirana) </w:t>
      </w:r>
    </w:p>
    <w:p w:rsidR="00821E29" w:rsidRPr="00821E29" w:rsidRDefault="00821E29" w:rsidP="00821E29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lang w:eastAsia="hr-HR"/>
        </w:rPr>
      </w:pPr>
      <w:r w:rsidRPr="00821E29">
        <w:rPr>
          <w:rFonts w:ascii="Tahoma" w:hAnsi="Tahoma" w:cs="Tahoma"/>
          <w:lang w:eastAsia="hr-HR"/>
        </w:rPr>
        <w:t>E.2.2. Raspoloživa tehnološka rješenja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E.2.3. Plan proizvodnje (uključujući iskorištenje infrastrukture)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E.2.4. Kadrovi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E.2.5. Obim projekta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a/ Lokacija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b/ Materijalni ulazi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c/ Vremenski plan s implementacijom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d/ Faze širenja i financijski plan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E.2.6. Utjecaj na okoliš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lastRenderedPageBreak/>
        <w:t>E.3. Izbor opcije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F) Procjena rizika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F.1. Definiranje kritičnih varijabli primjenom analize osjetljivosti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Preporučeni minimum je: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a/ Promjena diskontne stope +/-1%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b/ Promjena vrijednosti investicije +20%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c/ Promjena neto prihoda -20%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d/ Kombinirana promjena vrijednosti investicije +20% i neto prihoda -20%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F.2. Simulacija najboljeg i najgoreg scenarija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F.3. Procjena rizika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F.4. Upravljanje i smanjenje rizika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G) Financijska analiza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G.1. Pretpostavke financijske analize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G.1.1. Valuta –cijene koje su korištene u analizi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G.1.2. Razdoblje financijske analize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G.1.3. Procijena prihoda i rashoda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G.1.4. Diskontna stopa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G.2. Visina investicije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G.2.1. Materijalni troškovi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G.2.2. Nematerijalni troškovi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G.2.3. Promjene u obrtnom kapitalu u promatranom vremenskom razdoblju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G.3. Operativni prihodi i rashodi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G.3.1. Direktni troškovi proizvodnje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G.3.2. Opći i administrativni troškovi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G.3.3. Troškovi prodaje i distribucije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G.3.4. Prihodi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G.4. Financijski povrat investicije (FNPV(C) i FRR(C))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G.5. Izvori financiranja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G.6. Financijska održivost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G.7. Financijski povrat kapitala (FNPV(K) i FRR(K))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H) Ekonomska analiza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H.1.Konverzija tržišnih u ekonomske cijene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H.1.2. Iskrivljenost plaća u sjeni (eng. shadow wagesdistortion)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H.1.3. Fiskalne korekcije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>H.2. Kvantifikacija društvenih koristi (eng. monetisation of non-market impacts)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H.3. Ostali indirektni učinci </w:t>
      </w:r>
    </w:p>
    <w:p w:rsidR="00821E29" w:rsidRPr="00821E29" w:rsidRDefault="00821E29" w:rsidP="00821E29">
      <w:pPr>
        <w:pStyle w:val="Default"/>
        <w:numPr>
          <w:ilvl w:val="0"/>
          <w:numId w:val="9"/>
        </w:numPr>
        <w:rPr>
          <w:rFonts w:ascii="Tahoma" w:hAnsi="Tahoma" w:cs="Tahoma"/>
          <w:color w:val="auto"/>
          <w:sz w:val="22"/>
          <w:szCs w:val="22"/>
        </w:rPr>
      </w:pPr>
      <w:r w:rsidRPr="00821E29">
        <w:rPr>
          <w:rFonts w:ascii="Tahoma" w:hAnsi="Tahoma" w:cs="Tahoma"/>
          <w:color w:val="auto"/>
          <w:sz w:val="22"/>
          <w:szCs w:val="22"/>
        </w:rPr>
        <w:t xml:space="preserve">H.4. Diskontiranje procijenjenih troškova i koristi </w:t>
      </w:r>
    </w:p>
    <w:p w:rsidR="006C16B2" w:rsidRPr="00821E29" w:rsidRDefault="00821E29" w:rsidP="00821E29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lang w:val="en-GB" w:eastAsia="hr-HR"/>
        </w:rPr>
      </w:pPr>
      <w:r w:rsidRPr="00821E29">
        <w:rPr>
          <w:rFonts w:ascii="Tahoma" w:hAnsi="Tahoma" w:cs="Tahoma"/>
        </w:rPr>
        <w:t>H.5. Indikatori ekonomskih učinaka (ekonomska stopa povrata ili neto sadašnja vrijednost projekta u monetarnim uvjetima).</w:t>
      </w:r>
    </w:p>
    <w:p w:rsidR="00821E29" w:rsidRDefault="00821E29" w:rsidP="00821E29">
      <w:pPr>
        <w:spacing w:after="0" w:line="240" w:lineRule="auto"/>
        <w:ind w:left="720"/>
        <w:jc w:val="both"/>
        <w:rPr>
          <w:rFonts w:ascii="Tahoma" w:hAnsi="Tahoma" w:cs="Tahoma"/>
        </w:rPr>
      </w:pPr>
    </w:p>
    <w:p w:rsidR="00880B5F" w:rsidRDefault="00880B5F" w:rsidP="00880B5F">
      <w:pPr>
        <w:spacing w:after="0" w:line="240" w:lineRule="auto"/>
        <w:ind w:left="720"/>
        <w:jc w:val="both"/>
        <w:rPr>
          <w:rFonts w:ascii="Tahoma" w:hAnsi="Tahoma" w:cs="Tahoma"/>
          <w:lang w:val="en-GB" w:eastAsia="hr-HR"/>
        </w:rPr>
      </w:pPr>
      <w:proofErr w:type="spellStart"/>
      <w:r>
        <w:rPr>
          <w:rFonts w:ascii="Tahoma" w:hAnsi="Tahoma" w:cs="Tahoma"/>
          <w:lang w:val="en-GB" w:eastAsia="hr-HR"/>
        </w:rPr>
        <w:t>Ponuditelj</w:t>
      </w:r>
      <w:proofErr w:type="spellEnd"/>
      <w:r>
        <w:rPr>
          <w:rFonts w:ascii="Tahoma" w:hAnsi="Tahoma" w:cs="Tahoma"/>
          <w:lang w:val="en-GB" w:eastAsia="hr-HR"/>
        </w:rPr>
        <w:t xml:space="preserve"> se </w:t>
      </w:r>
      <w:proofErr w:type="spellStart"/>
      <w:r>
        <w:rPr>
          <w:rFonts w:ascii="Tahoma" w:hAnsi="Tahoma" w:cs="Tahoma"/>
          <w:lang w:val="en-GB" w:eastAsia="hr-HR"/>
        </w:rPr>
        <w:t>obvezuje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uslugu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izvršiti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kvalitetno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i</w:t>
      </w:r>
      <w:proofErr w:type="spellEnd"/>
      <w:r>
        <w:rPr>
          <w:rFonts w:ascii="Tahoma" w:hAnsi="Tahoma" w:cs="Tahoma"/>
          <w:lang w:val="en-GB" w:eastAsia="hr-HR"/>
        </w:rPr>
        <w:t xml:space="preserve"> u </w:t>
      </w:r>
      <w:proofErr w:type="spellStart"/>
      <w:r>
        <w:rPr>
          <w:rFonts w:ascii="Tahoma" w:hAnsi="Tahoma" w:cs="Tahoma"/>
          <w:lang w:val="en-GB" w:eastAsia="hr-HR"/>
        </w:rPr>
        <w:t>skladu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GB" w:eastAsia="hr-HR"/>
        </w:rPr>
        <w:t>sa</w:t>
      </w:r>
      <w:proofErr w:type="spellEnd"/>
      <w:proofErr w:type="gram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pravilima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struke</w:t>
      </w:r>
      <w:proofErr w:type="spellEnd"/>
      <w:r>
        <w:rPr>
          <w:rFonts w:ascii="Tahoma" w:hAnsi="Tahoma" w:cs="Tahoma"/>
          <w:lang w:val="en-GB" w:eastAsia="hr-HR"/>
        </w:rPr>
        <w:t>.</w:t>
      </w:r>
    </w:p>
    <w:p w:rsidR="00880B5F" w:rsidRDefault="00880B5F" w:rsidP="00880B5F">
      <w:pPr>
        <w:spacing w:after="0" w:line="240" w:lineRule="auto"/>
        <w:ind w:left="720"/>
        <w:jc w:val="both"/>
        <w:rPr>
          <w:rFonts w:ascii="Tahoma" w:hAnsi="Tahoma" w:cs="Tahoma"/>
          <w:lang w:val="en-GB" w:eastAsia="hr-HR"/>
        </w:rPr>
      </w:pPr>
    </w:p>
    <w:p w:rsidR="00880B5F" w:rsidRDefault="00880B5F" w:rsidP="00880B5F">
      <w:pPr>
        <w:spacing w:after="0" w:line="360" w:lineRule="auto"/>
        <w:jc w:val="both"/>
        <w:rPr>
          <w:rFonts w:ascii="Tahoma" w:hAnsi="Tahoma" w:cs="Tahoma"/>
          <w:lang w:val="en-GB" w:eastAsia="hr-HR"/>
        </w:rPr>
      </w:pPr>
      <w:proofErr w:type="spellStart"/>
      <w:r>
        <w:rPr>
          <w:rFonts w:ascii="Tahoma" w:hAnsi="Tahoma" w:cs="Tahoma"/>
          <w:lang w:val="en-GB" w:eastAsia="hr-HR"/>
        </w:rPr>
        <w:t>Ponuditelj</w:t>
      </w:r>
      <w:proofErr w:type="spellEnd"/>
      <w:r>
        <w:rPr>
          <w:rFonts w:ascii="Tahoma" w:hAnsi="Tahoma" w:cs="Tahoma"/>
          <w:lang w:val="en-GB" w:eastAsia="hr-HR"/>
        </w:rPr>
        <w:t xml:space="preserve"> je </w:t>
      </w:r>
      <w:proofErr w:type="spellStart"/>
      <w:r>
        <w:rPr>
          <w:rFonts w:ascii="Tahoma" w:hAnsi="Tahoma" w:cs="Tahoma"/>
          <w:lang w:val="en-GB" w:eastAsia="hr-HR"/>
        </w:rPr>
        <w:t>dužan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Naručitelju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svu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dokumentaciju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dostaviti</w:t>
      </w:r>
      <w:proofErr w:type="spellEnd"/>
      <w:r>
        <w:rPr>
          <w:rFonts w:ascii="Tahoma" w:hAnsi="Tahoma" w:cs="Tahoma"/>
          <w:lang w:val="en-GB" w:eastAsia="hr-HR"/>
        </w:rPr>
        <w:t xml:space="preserve"> u </w:t>
      </w:r>
      <w:proofErr w:type="spellStart"/>
      <w:r>
        <w:rPr>
          <w:rFonts w:ascii="Tahoma" w:hAnsi="Tahoma" w:cs="Tahoma"/>
          <w:lang w:val="en-GB" w:eastAsia="hr-HR"/>
        </w:rPr>
        <w:t>papirnatom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obliku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gramStart"/>
      <w:r>
        <w:rPr>
          <w:rFonts w:ascii="Tahoma" w:hAnsi="Tahoma" w:cs="Tahoma"/>
          <w:lang w:val="en-GB" w:eastAsia="hr-HR"/>
        </w:rPr>
        <w:t>na</w:t>
      </w:r>
      <w:proofErr w:type="gramEnd"/>
      <w:r>
        <w:rPr>
          <w:rFonts w:ascii="Tahoma" w:hAnsi="Tahoma" w:cs="Tahoma"/>
          <w:lang w:val="en-GB" w:eastAsia="hr-HR"/>
        </w:rPr>
        <w:t xml:space="preserve"> CD-u u </w:t>
      </w:r>
      <w:proofErr w:type="spellStart"/>
      <w:r>
        <w:rPr>
          <w:rFonts w:ascii="Tahoma" w:hAnsi="Tahoma" w:cs="Tahoma"/>
          <w:lang w:val="en-GB" w:eastAsia="hr-HR"/>
        </w:rPr>
        <w:t>elektronskom</w:t>
      </w:r>
      <w:proofErr w:type="spellEnd"/>
      <w:r>
        <w:rPr>
          <w:rFonts w:ascii="Tahoma" w:hAnsi="Tahoma" w:cs="Tahoma"/>
          <w:lang w:val="en-GB" w:eastAsia="hr-HR"/>
        </w:rPr>
        <w:t xml:space="preserve">. Po </w:t>
      </w:r>
      <w:proofErr w:type="spellStart"/>
      <w:r>
        <w:rPr>
          <w:rFonts w:ascii="Tahoma" w:hAnsi="Tahoma" w:cs="Tahoma"/>
          <w:lang w:val="en-GB" w:eastAsia="hr-HR"/>
        </w:rPr>
        <w:t>završetku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usluge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Naručitelj</w:t>
      </w:r>
      <w:proofErr w:type="spellEnd"/>
      <w:r>
        <w:rPr>
          <w:rFonts w:ascii="Tahoma" w:hAnsi="Tahoma" w:cs="Tahoma"/>
          <w:lang w:val="en-GB" w:eastAsia="hr-HR"/>
        </w:rPr>
        <w:t xml:space="preserve"> je </w:t>
      </w:r>
      <w:proofErr w:type="spellStart"/>
      <w:r>
        <w:rPr>
          <w:rFonts w:ascii="Tahoma" w:hAnsi="Tahoma" w:cs="Tahoma"/>
          <w:lang w:val="en-GB" w:eastAsia="hr-HR"/>
        </w:rPr>
        <w:t>stvarni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vlasnik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cjelokupne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dokumentacije</w:t>
      </w:r>
      <w:proofErr w:type="spellEnd"/>
      <w:r>
        <w:rPr>
          <w:rFonts w:ascii="Tahoma" w:hAnsi="Tahoma" w:cs="Tahoma"/>
          <w:lang w:val="en-GB" w:eastAsia="hr-HR"/>
        </w:rPr>
        <w:t xml:space="preserve">, </w:t>
      </w:r>
      <w:proofErr w:type="spellStart"/>
      <w:r>
        <w:rPr>
          <w:rFonts w:ascii="Tahoma" w:hAnsi="Tahoma" w:cs="Tahoma"/>
          <w:lang w:val="en-GB" w:eastAsia="hr-HR"/>
        </w:rPr>
        <w:t>koja</w:t>
      </w:r>
      <w:proofErr w:type="spellEnd"/>
      <w:r>
        <w:rPr>
          <w:rFonts w:ascii="Tahoma" w:hAnsi="Tahoma" w:cs="Tahoma"/>
          <w:lang w:val="en-GB" w:eastAsia="hr-HR"/>
        </w:rPr>
        <w:t xml:space="preserve"> se</w:t>
      </w:r>
    </w:p>
    <w:p w:rsidR="00880B5F" w:rsidRDefault="00880B5F" w:rsidP="00880B5F">
      <w:pPr>
        <w:spacing w:after="0"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lang w:val="en-GB" w:eastAsia="hr-HR"/>
        </w:rPr>
        <w:t>smatra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poslovnom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tajnom</w:t>
      </w:r>
      <w:proofErr w:type="spellEnd"/>
      <w:r>
        <w:rPr>
          <w:rFonts w:ascii="Tahoma" w:hAnsi="Tahoma" w:cs="Tahoma"/>
          <w:lang w:val="en-GB" w:eastAsia="hr-HR"/>
        </w:rPr>
        <w:t xml:space="preserve">, </w:t>
      </w:r>
      <w:proofErr w:type="spellStart"/>
      <w:r>
        <w:rPr>
          <w:rFonts w:ascii="Tahoma" w:hAnsi="Tahoma" w:cs="Tahoma"/>
          <w:lang w:val="en-GB" w:eastAsia="hr-HR"/>
        </w:rPr>
        <w:t>te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Ponuditelj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r w:rsidRPr="00880B5F">
        <w:rPr>
          <w:rFonts w:ascii="Tahoma" w:hAnsi="Tahoma" w:cs="Tahoma"/>
          <w:b/>
          <w:lang w:val="en-GB" w:eastAsia="hr-HR"/>
        </w:rPr>
        <w:t xml:space="preserve">ne </w:t>
      </w:r>
      <w:proofErr w:type="spellStart"/>
      <w:r w:rsidRPr="00880B5F">
        <w:rPr>
          <w:rFonts w:ascii="Tahoma" w:hAnsi="Tahoma" w:cs="Tahoma"/>
          <w:b/>
          <w:lang w:val="en-GB" w:eastAsia="hr-HR"/>
        </w:rPr>
        <w:t>smije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niti</w:t>
      </w:r>
      <w:proofErr w:type="spellEnd"/>
      <w:r>
        <w:rPr>
          <w:rFonts w:ascii="Tahoma" w:hAnsi="Tahoma" w:cs="Tahoma"/>
          <w:lang w:val="en-GB" w:eastAsia="hr-HR"/>
        </w:rPr>
        <w:t xml:space="preserve"> u </w:t>
      </w:r>
      <w:proofErr w:type="spellStart"/>
      <w:r>
        <w:rPr>
          <w:rFonts w:ascii="Tahoma" w:hAnsi="Tahoma" w:cs="Tahoma"/>
          <w:lang w:val="en-GB" w:eastAsia="hr-HR"/>
        </w:rPr>
        <w:t>kojem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slučaju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podatke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iz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Studije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dati</w:t>
      </w:r>
      <w:proofErr w:type="spellEnd"/>
      <w:r>
        <w:rPr>
          <w:rFonts w:ascii="Tahoma" w:hAnsi="Tahoma" w:cs="Tahoma"/>
          <w:lang w:val="en-GB" w:eastAsia="hr-HR"/>
        </w:rPr>
        <w:t xml:space="preserve">, </w:t>
      </w:r>
      <w:proofErr w:type="spellStart"/>
      <w:r>
        <w:rPr>
          <w:rFonts w:ascii="Tahoma" w:hAnsi="Tahoma" w:cs="Tahoma"/>
          <w:lang w:val="en-GB" w:eastAsia="hr-HR"/>
        </w:rPr>
        <w:t>pokazati</w:t>
      </w:r>
      <w:proofErr w:type="spellEnd"/>
      <w:r>
        <w:rPr>
          <w:rFonts w:ascii="Tahoma" w:hAnsi="Tahoma" w:cs="Tahoma"/>
          <w:lang w:val="en-GB" w:eastAsia="hr-HR"/>
        </w:rPr>
        <w:t xml:space="preserve">, </w:t>
      </w:r>
      <w:proofErr w:type="spellStart"/>
      <w:r>
        <w:rPr>
          <w:rFonts w:ascii="Tahoma" w:hAnsi="Tahoma" w:cs="Tahoma"/>
          <w:lang w:val="en-GB" w:eastAsia="hr-HR"/>
        </w:rPr>
        <w:t>predočiti</w:t>
      </w:r>
      <w:proofErr w:type="spellEnd"/>
      <w:r>
        <w:rPr>
          <w:rFonts w:ascii="Tahoma" w:hAnsi="Tahoma" w:cs="Tahoma"/>
          <w:lang w:val="en-GB" w:eastAsia="hr-HR"/>
        </w:rPr>
        <w:t xml:space="preserve">, </w:t>
      </w:r>
      <w:proofErr w:type="spellStart"/>
      <w:r>
        <w:rPr>
          <w:rFonts w:ascii="Tahoma" w:hAnsi="Tahoma" w:cs="Tahoma"/>
          <w:lang w:val="en-GB" w:eastAsia="hr-HR"/>
        </w:rPr>
        <w:t>proslijediti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trećim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osobama</w:t>
      </w:r>
      <w:proofErr w:type="spellEnd"/>
      <w:r>
        <w:rPr>
          <w:rFonts w:ascii="Tahoma" w:hAnsi="Tahoma" w:cs="Tahoma"/>
          <w:lang w:val="en-GB" w:eastAsia="hr-HR"/>
        </w:rPr>
        <w:t xml:space="preserve">, </w:t>
      </w:r>
      <w:proofErr w:type="spellStart"/>
      <w:r>
        <w:rPr>
          <w:rFonts w:ascii="Tahoma" w:hAnsi="Tahoma" w:cs="Tahoma"/>
          <w:lang w:val="en-GB" w:eastAsia="hr-HR"/>
        </w:rPr>
        <w:t>niti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koristiti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materijale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iz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navedene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Studije</w:t>
      </w:r>
      <w:proofErr w:type="spellEnd"/>
      <w:r>
        <w:rPr>
          <w:rFonts w:ascii="Tahoma" w:hAnsi="Tahoma" w:cs="Tahoma"/>
          <w:lang w:val="en-GB" w:eastAsia="hr-HR"/>
        </w:rPr>
        <w:t xml:space="preserve"> za </w:t>
      </w:r>
      <w:proofErr w:type="spellStart"/>
      <w:r>
        <w:rPr>
          <w:rFonts w:ascii="Tahoma" w:hAnsi="Tahoma" w:cs="Tahoma"/>
          <w:lang w:val="en-GB" w:eastAsia="hr-HR"/>
        </w:rPr>
        <w:t>potrebe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trećih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osoba</w:t>
      </w:r>
      <w:proofErr w:type="spellEnd"/>
      <w:r>
        <w:rPr>
          <w:rFonts w:ascii="Tahoma" w:hAnsi="Tahoma" w:cs="Tahoma"/>
          <w:lang w:val="en-GB" w:eastAsia="hr-HR"/>
        </w:rPr>
        <w:t xml:space="preserve">, </w:t>
      </w:r>
      <w:proofErr w:type="spellStart"/>
      <w:r>
        <w:rPr>
          <w:rFonts w:ascii="Tahoma" w:hAnsi="Tahoma" w:cs="Tahoma"/>
          <w:lang w:val="en-GB" w:eastAsia="hr-HR"/>
        </w:rPr>
        <w:t>ni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fizičkih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ni</w:t>
      </w:r>
      <w:proofErr w:type="spellEnd"/>
      <w:r>
        <w:rPr>
          <w:rFonts w:ascii="Tahoma" w:hAnsi="Tahoma" w:cs="Tahoma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lang w:val="en-GB" w:eastAsia="hr-HR"/>
        </w:rPr>
        <w:t>pravnih</w:t>
      </w:r>
      <w:proofErr w:type="spellEnd"/>
      <w:r>
        <w:rPr>
          <w:rFonts w:ascii="Tahoma" w:hAnsi="Tahoma" w:cs="Tahoma"/>
          <w:lang w:val="en-GB" w:eastAsia="hr-HR"/>
        </w:rPr>
        <w:t>.</w:t>
      </w:r>
      <w:r>
        <w:rPr>
          <w:rFonts w:ascii="Tahoma" w:hAnsi="Tahoma" w:cs="Tahoma"/>
        </w:rPr>
        <w:t xml:space="preserve"> </w:t>
      </w:r>
    </w:p>
    <w:p w:rsidR="00E051A2" w:rsidRDefault="00E051A2" w:rsidP="00880B5F">
      <w:pPr>
        <w:spacing w:after="0" w:line="360" w:lineRule="auto"/>
        <w:jc w:val="both"/>
        <w:rPr>
          <w:rFonts w:ascii="Tahoma" w:hAnsi="Tahoma" w:cs="Tahoma"/>
        </w:rPr>
      </w:pPr>
    </w:p>
    <w:sectPr w:rsidR="00E051A2" w:rsidSect="00573C76">
      <w:pgSz w:w="11906" w:h="16838"/>
      <w:pgMar w:top="102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C271A6"/>
    <w:multiLevelType w:val="hybridMultilevel"/>
    <w:tmpl w:val="B044A604"/>
    <w:lvl w:ilvl="0" w:tplc="8E1E8BFC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51010"/>
    <w:rsid w:val="000F4527"/>
    <w:rsid w:val="00121D52"/>
    <w:rsid w:val="001509E2"/>
    <w:rsid w:val="001673B0"/>
    <w:rsid w:val="00204262"/>
    <w:rsid w:val="002265A3"/>
    <w:rsid w:val="002A098C"/>
    <w:rsid w:val="002A2613"/>
    <w:rsid w:val="002A2AA3"/>
    <w:rsid w:val="002F12EA"/>
    <w:rsid w:val="0030693E"/>
    <w:rsid w:val="00315811"/>
    <w:rsid w:val="003218BA"/>
    <w:rsid w:val="00367B3D"/>
    <w:rsid w:val="00384875"/>
    <w:rsid w:val="003A3404"/>
    <w:rsid w:val="003C5CDF"/>
    <w:rsid w:val="003D0F8A"/>
    <w:rsid w:val="00400C45"/>
    <w:rsid w:val="00401585"/>
    <w:rsid w:val="00426F7F"/>
    <w:rsid w:val="0045011C"/>
    <w:rsid w:val="00475E37"/>
    <w:rsid w:val="00475E9C"/>
    <w:rsid w:val="004C48D0"/>
    <w:rsid w:val="004E122C"/>
    <w:rsid w:val="0056691C"/>
    <w:rsid w:val="00573C76"/>
    <w:rsid w:val="005D758C"/>
    <w:rsid w:val="005F41BC"/>
    <w:rsid w:val="00676FAE"/>
    <w:rsid w:val="006C16B2"/>
    <w:rsid w:val="00715A09"/>
    <w:rsid w:val="0078324A"/>
    <w:rsid w:val="00787026"/>
    <w:rsid w:val="007C6AAE"/>
    <w:rsid w:val="007D1F77"/>
    <w:rsid w:val="007E1B9A"/>
    <w:rsid w:val="00821E29"/>
    <w:rsid w:val="00823936"/>
    <w:rsid w:val="008706FE"/>
    <w:rsid w:val="00880B5F"/>
    <w:rsid w:val="008862CD"/>
    <w:rsid w:val="008865CC"/>
    <w:rsid w:val="008A0FFE"/>
    <w:rsid w:val="008A573F"/>
    <w:rsid w:val="008F0F12"/>
    <w:rsid w:val="00930DA4"/>
    <w:rsid w:val="00933C47"/>
    <w:rsid w:val="009D3F69"/>
    <w:rsid w:val="00A155FD"/>
    <w:rsid w:val="00A4394C"/>
    <w:rsid w:val="00A843BC"/>
    <w:rsid w:val="00AC196F"/>
    <w:rsid w:val="00AD6AC5"/>
    <w:rsid w:val="00AE35CE"/>
    <w:rsid w:val="00AF0C0B"/>
    <w:rsid w:val="00B6600F"/>
    <w:rsid w:val="00BA33DF"/>
    <w:rsid w:val="00BD6E90"/>
    <w:rsid w:val="00C52C32"/>
    <w:rsid w:val="00C57004"/>
    <w:rsid w:val="00C57DAF"/>
    <w:rsid w:val="00C61BDC"/>
    <w:rsid w:val="00C746FC"/>
    <w:rsid w:val="00CC094C"/>
    <w:rsid w:val="00CE04AD"/>
    <w:rsid w:val="00D04F12"/>
    <w:rsid w:val="00E051A2"/>
    <w:rsid w:val="00E64BA4"/>
    <w:rsid w:val="00E94621"/>
    <w:rsid w:val="00E95155"/>
    <w:rsid w:val="00EA680F"/>
    <w:rsid w:val="00EA768C"/>
    <w:rsid w:val="00EE58C6"/>
    <w:rsid w:val="00F27D63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1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1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otak@bfm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fm@bf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f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Dragutin Fotak</cp:lastModifiedBy>
  <cp:revision>3</cp:revision>
  <cp:lastPrinted>2014-02-13T08:46:00Z</cp:lastPrinted>
  <dcterms:created xsi:type="dcterms:W3CDTF">2016-08-16T11:34:00Z</dcterms:created>
  <dcterms:modified xsi:type="dcterms:W3CDTF">2016-08-17T09:36:00Z</dcterms:modified>
</cp:coreProperties>
</file>